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D6D" w:rsidRPr="00B92D6D" w:rsidRDefault="00B92D6D" w:rsidP="00B92D6D">
      <w:pPr>
        <w:spacing w:after="0" w:line="240" w:lineRule="auto"/>
        <w:outlineLvl w:val="2"/>
        <w:rPr>
          <w:rFonts w:ascii="Times New Roman" w:eastAsia="Times New Roman" w:hAnsi="Times New Roman" w:cs="Times New Roman"/>
          <w:bCs/>
          <w:color w:val="000000"/>
          <w:sz w:val="16"/>
          <w:szCs w:val="16"/>
          <w:lang w:val="uk-UA" w:eastAsia="ru-RU"/>
        </w:rPr>
      </w:pPr>
      <w:r w:rsidRPr="00B92D6D">
        <w:rPr>
          <w:rFonts w:ascii="Times New Roman" w:eastAsia="Times New Roman" w:hAnsi="Times New Roman" w:cs="Times New Roman"/>
          <w:b/>
          <w:bCs/>
          <w:color w:val="000000"/>
          <w:sz w:val="28"/>
          <w:szCs w:val="28"/>
          <w:lang w:val="uk-UA" w:eastAsia="ru-RU"/>
        </w:rPr>
        <w:tab/>
      </w:r>
      <w:r w:rsidRPr="00B92D6D">
        <w:rPr>
          <w:rFonts w:ascii="Times New Roman" w:eastAsia="Times New Roman" w:hAnsi="Times New Roman" w:cs="Times New Roman"/>
          <w:b/>
          <w:bCs/>
          <w:color w:val="000000"/>
          <w:sz w:val="28"/>
          <w:szCs w:val="28"/>
          <w:lang w:val="uk-UA" w:eastAsia="ru-RU"/>
        </w:rPr>
        <w:tab/>
      </w:r>
      <w:r w:rsidRPr="00B92D6D">
        <w:rPr>
          <w:rFonts w:ascii="Times New Roman" w:eastAsia="Times New Roman" w:hAnsi="Times New Roman" w:cs="Times New Roman"/>
          <w:b/>
          <w:bCs/>
          <w:color w:val="000000"/>
          <w:sz w:val="28"/>
          <w:szCs w:val="28"/>
          <w:lang w:val="uk-UA" w:eastAsia="ru-RU"/>
        </w:rPr>
        <w:tab/>
      </w:r>
      <w:r w:rsidRPr="00B92D6D">
        <w:rPr>
          <w:rFonts w:ascii="Times New Roman" w:eastAsia="Times New Roman" w:hAnsi="Times New Roman" w:cs="Times New Roman"/>
          <w:b/>
          <w:bCs/>
          <w:color w:val="000000"/>
          <w:sz w:val="28"/>
          <w:szCs w:val="28"/>
          <w:lang w:eastAsia="ru-RU"/>
        </w:rPr>
        <w:t xml:space="preserve">                                          </w:t>
      </w:r>
      <w:r w:rsidRPr="00B92D6D">
        <w:rPr>
          <w:rFonts w:ascii="Times New Roman" w:eastAsia="Times New Roman" w:hAnsi="Times New Roman" w:cs="Times New Roman"/>
          <w:b/>
          <w:bCs/>
          <w:color w:val="000000"/>
          <w:sz w:val="28"/>
          <w:szCs w:val="28"/>
          <w:lang w:val="uk-UA" w:eastAsia="ru-RU"/>
        </w:rPr>
        <w:tab/>
      </w:r>
      <w:r w:rsidRPr="00B92D6D">
        <w:rPr>
          <w:rFonts w:ascii="Times New Roman" w:eastAsia="Times New Roman" w:hAnsi="Times New Roman" w:cs="Times New Roman"/>
          <w:b/>
          <w:bCs/>
          <w:color w:val="000000"/>
          <w:sz w:val="28"/>
          <w:szCs w:val="28"/>
          <w:lang w:val="uk-UA" w:eastAsia="ru-RU"/>
        </w:rPr>
        <w:tab/>
      </w:r>
      <w:r w:rsidRPr="00B92D6D">
        <w:rPr>
          <w:rFonts w:ascii="Times New Roman" w:eastAsia="Times New Roman" w:hAnsi="Times New Roman" w:cs="Times New Roman"/>
          <w:b/>
          <w:bCs/>
          <w:color w:val="000000"/>
          <w:sz w:val="28"/>
          <w:szCs w:val="28"/>
          <w:lang w:val="uk-UA" w:eastAsia="ru-RU"/>
        </w:rPr>
        <w:tab/>
      </w:r>
      <w:r w:rsidRPr="00B92D6D">
        <w:rPr>
          <w:rFonts w:ascii="Times New Roman" w:eastAsia="Times New Roman" w:hAnsi="Times New Roman" w:cs="Times New Roman"/>
          <w:bCs/>
          <w:color w:val="000000"/>
          <w:sz w:val="16"/>
          <w:szCs w:val="16"/>
          <w:lang w:val="uk-UA" w:eastAsia="ru-RU"/>
        </w:rPr>
        <w:t>Додаток 38</w:t>
      </w:r>
    </w:p>
    <w:p w:rsidR="00B92D6D" w:rsidRPr="00B92D6D" w:rsidRDefault="00B92D6D" w:rsidP="00B92D6D">
      <w:pPr>
        <w:spacing w:after="0" w:line="240" w:lineRule="auto"/>
        <w:outlineLvl w:val="2"/>
        <w:rPr>
          <w:rFonts w:ascii="Times New Roman" w:eastAsia="Times New Roman" w:hAnsi="Times New Roman" w:cs="Times New Roman"/>
          <w:bCs/>
          <w:color w:val="000000"/>
          <w:sz w:val="16"/>
          <w:szCs w:val="16"/>
          <w:lang w:val="uk-UA" w:eastAsia="ru-RU"/>
        </w:rPr>
      </w:pP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t>до Положення про розкриття інформації емітентами</w:t>
      </w:r>
    </w:p>
    <w:p w:rsidR="00B92D6D" w:rsidRPr="00B92D6D" w:rsidRDefault="00B92D6D" w:rsidP="00B92D6D">
      <w:pPr>
        <w:spacing w:after="0" w:line="240" w:lineRule="auto"/>
        <w:outlineLvl w:val="2"/>
        <w:rPr>
          <w:rFonts w:ascii="Times New Roman" w:eastAsia="Times New Roman" w:hAnsi="Times New Roman" w:cs="Times New Roman"/>
          <w:bCs/>
          <w:color w:val="000000"/>
          <w:sz w:val="16"/>
          <w:szCs w:val="16"/>
          <w:lang w:val="uk-UA" w:eastAsia="ru-RU"/>
        </w:rPr>
      </w:pP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r>
      <w:r w:rsidRPr="00B92D6D">
        <w:rPr>
          <w:rFonts w:ascii="Times New Roman" w:eastAsia="Times New Roman" w:hAnsi="Times New Roman" w:cs="Times New Roman"/>
          <w:bCs/>
          <w:color w:val="000000"/>
          <w:sz w:val="16"/>
          <w:szCs w:val="16"/>
          <w:lang w:val="uk-UA" w:eastAsia="ru-RU"/>
        </w:rPr>
        <w:tab/>
        <w:t>цінних паперів (пункт1 глави 4 розділу III)</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8"/>
          <w:szCs w:val="28"/>
          <w:lang w:eastAsia="ru-RU"/>
        </w:rPr>
      </w:pPr>
      <w:r w:rsidRPr="00B92D6D">
        <w:rPr>
          <w:rFonts w:ascii="Times New Roman" w:eastAsia="Times New Roman" w:hAnsi="Times New Roman" w:cs="Times New Roman"/>
          <w:b/>
          <w:bCs/>
          <w:color w:val="000000"/>
          <w:sz w:val="28"/>
          <w:szCs w:val="28"/>
          <w:lang w:eastAsia="ru-RU"/>
        </w:rPr>
        <w:tab/>
      </w:r>
      <w:r w:rsidRPr="00B92D6D">
        <w:rPr>
          <w:rFonts w:ascii="Times New Roman" w:eastAsia="Times New Roman" w:hAnsi="Times New Roman" w:cs="Times New Roman"/>
          <w:b/>
          <w:bCs/>
          <w:color w:val="000000"/>
          <w:sz w:val="28"/>
          <w:szCs w:val="28"/>
          <w:lang w:eastAsia="ru-RU"/>
        </w:rPr>
        <w:tab/>
      </w:r>
      <w:r w:rsidRPr="00B92D6D">
        <w:rPr>
          <w:rFonts w:ascii="Times New Roman" w:eastAsia="Times New Roman" w:hAnsi="Times New Roman" w:cs="Times New Roman"/>
          <w:b/>
          <w:bCs/>
          <w:color w:val="000000"/>
          <w:sz w:val="28"/>
          <w:szCs w:val="28"/>
          <w:lang w:eastAsia="ru-RU"/>
        </w:rPr>
        <w:tab/>
      </w:r>
      <w:r w:rsidRPr="00B92D6D">
        <w:rPr>
          <w:rFonts w:ascii="Times New Roman" w:eastAsia="Times New Roman" w:hAnsi="Times New Roman" w:cs="Times New Roman"/>
          <w:b/>
          <w:bCs/>
          <w:color w:val="000000"/>
          <w:sz w:val="28"/>
          <w:szCs w:val="28"/>
          <w:lang w:eastAsia="ru-RU"/>
        </w:rPr>
        <w:tab/>
      </w:r>
      <w:r w:rsidRPr="00B92D6D">
        <w:rPr>
          <w:rFonts w:ascii="Times New Roman" w:eastAsia="Times New Roman" w:hAnsi="Times New Roman" w:cs="Times New Roman"/>
          <w:b/>
          <w:bCs/>
          <w:color w:val="000000"/>
          <w:sz w:val="28"/>
          <w:szCs w:val="28"/>
          <w:lang w:eastAsia="ru-RU"/>
        </w:rPr>
        <w:tab/>
      </w:r>
    </w:p>
    <w:p w:rsidR="00B92D6D" w:rsidRPr="00B92D6D" w:rsidRDefault="00B92D6D" w:rsidP="00B92D6D">
      <w:pPr>
        <w:spacing w:after="0" w:line="240" w:lineRule="auto"/>
        <w:outlineLvl w:val="2"/>
        <w:rPr>
          <w:rFonts w:ascii="Times New Roman" w:eastAsia="Times New Roman" w:hAnsi="Times New Roman" w:cs="Times New Roman"/>
          <w:b/>
          <w:bCs/>
          <w:color w:val="000000"/>
          <w:sz w:val="28"/>
          <w:szCs w:val="28"/>
          <w:lang w:eastAsia="ru-RU"/>
        </w:rPr>
      </w:pPr>
      <w:r w:rsidRPr="00B92D6D">
        <w:rPr>
          <w:rFonts w:ascii="Times New Roman" w:eastAsia="Times New Roman" w:hAnsi="Times New Roman" w:cs="Times New Roman"/>
          <w:b/>
          <w:bCs/>
          <w:color w:val="000000"/>
          <w:sz w:val="28"/>
          <w:szCs w:val="28"/>
          <w:lang w:eastAsia="ru-RU"/>
        </w:rPr>
        <w:tab/>
      </w:r>
      <w:r w:rsidRPr="00B92D6D">
        <w:rPr>
          <w:rFonts w:ascii="Times New Roman" w:eastAsia="Times New Roman" w:hAnsi="Times New Roman" w:cs="Times New Roman"/>
          <w:b/>
          <w:bCs/>
          <w:color w:val="000000"/>
          <w:sz w:val="28"/>
          <w:szCs w:val="28"/>
          <w:lang w:eastAsia="ru-RU"/>
        </w:rPr>
        <w:tab/>
      </w:r>
      <w:r w:rsidRPr="00B92D6D">
        <w:rPr>
          <w:rFonts w:ascii="Times New Roman" w:eastAsia="Times New Roman" w:hAnsi="Times New Roman" w:cs="Times New Roman"/>
          <w:b/>
          <w:bCs/>
          <w:color w:val="000000"/>
          <w:sz w:val="28"/>
          <w:szCs w:val="28"/>
          <w:lang w:eastAsia="ru-RU"/>
        </w:rPr>
        <w:tab/>
      </w:r>
      <w:r w:rsidRPr="00B92D6D">
        <w:rPr>
          <w:rFonts w:ascii="Times New Roman" w:eastAsia="Times New Roman" w:hAnsi="Times New Roman" w:cs="Times New Roman"/>
          <w:b/>
          <w:bCs/>
          <w:color w:val="000000"/>
          <w:sz w:val="28"/>
          <w:szCs w:val="28"/>
          <w:lang w:eastAsia="ru-RU"/>
        </w:rPr>
        <w:tab/>
      </w:r>
      <w:r w:rsidRPr="00B92D6D">
        <w:rPr>
          <w:rFonts w:ascii="Times New Roman" w:eastAsia="Times New Roman" w:hAnsi="Times New Roman" w:cs="Times New Roman"/>
          <w:b/>
          <w:bCs/>
          <w:color w:val="000000"/>
          <w:sz w:val="28"/>
          <w:szCs w:val="28"/>
          <w:lang w:eastAsia="ru-RU"/>
        </w:rPr>
        <w:tab/>
        <w:t>Титульний аркуш</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eastAsia="ru-RU"/>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ru-RU"/>
        </w:rPr>
      </w:pPr>
    </w:p>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u w:val="single"/>
          <w:lang w:eastAsia="ru-RU"/>
        </w:rPr>
      </w:pPr>
      <w:r w:rsidRPr="00B92D6D">
        <w:rPr>
          <w:rFonts w:ascii="Times New Roman" w:eastAsia="Times New Roman" w:hAnsi="Times New Roman" w:cs="Times New Roman"/>
          <w:b/>
          <w:bCs/>
          <w:color w:val="000000"/>
          <w:sz w:val="28"/>
          <w:szCs w:val="28"/>
          <w:lang w:val="uk-UA" w:eastAsia="ru-RU"/>
        </w:rPr>
        <w:t xml:space="preserve">         </w:t>
      </w:r>
      <w:r w:rsidRPr="00B92D6D">
        <w:rPr>
          <w:rFonts w:ascii="Times New Roman" w:eastAsia="Times New Roman" w:hAnsi="Times New Roman" w:cs="Times New Roman"/>
          <w:b/>
          <w:bCs/>
          <w:color w:val="000000"/>
          <w:sz w:val="28"/>
          <w:szCs w:val="28"/>
          <w:lang w:eastAsia="ru-RU"/>
        </w:rPr>
        <w:t xml:space="preserve">     </w:t>
      </w:r>
      <w:r w:rsidRPr="00B92D6D">
        <w:rPr>
          <w:rFonts w:ascii="Times New Roman" w:eastAsia="Times New Roman" w:hAnsi="Times New Roman" w:cs="Times New Roman"/>
          <w:b/>
          <w:bCs/>
          <w:color w:val="000000"/>
          <w:sz w:val="20"/>
          <w:szCs w:val="20"/>
          <w:u w:val="single"/>
          <w:lang w:eastAsia="ru-RU"/>
        </w:rPr>
        <w:t>25.04.2021</w:t>
      </w:r>
    </w:p>
    <w:p w:rsidR="00B92D6D" w:rsidRPr="00B92D6D" w:rsidRDefault="00B92D6D" w:rsidP="00B92D6D">
      <w:pPr>
        <w:spacing w:after="0" w:line="240" w:lineRule="auto"/>
        <w:outlineLvl w:val="2"/>
        <w:rPr>
          <w:rFonts w:ascii="Times New Roman" w:eastAsia="Times New Roman" w:hAnsi="Times New Roman" w:cs="Times New Roman"/>
          <w:bCs/>
          <w:color w:val="000000"/>
          <w:sz w:val="16"/>
          <w:szCs w:val="16"/>
          <w:lang w:val="uk-UA" w:eastAsia="ru-RU"/>
        </w:rPr>
      </w:pPr>
      <w:r w:rsidRPr="00B92D6D">
        <w:rPr>
          <w:rFonts w:ascii="Times New Roman" w:eastAsia="Times New Roman" w:hAnsi="Times New Roman" w:cs="Times New Roman"/>
          <w:b/>
          <w:bCs/>
          <w:color w:val="000000"/>
          <w:sz w:val="20"/>
          <w:szCs w:val="20"/>
          <w:lang w:eastAsia="ru-RU"/>
        </w:rPr>
        <w:t xml:space="preserve">            </w:t>
      </w:r>
      <w:r w:rsidRPr="00B92D6D">
        <w:rPr>
          <w:rFonts w:ascii="Times New Roman" w:eastAsia="Times New Roman" w:hAnsi="Times New Roman" w:cs="Times New Roman"/>
          <w:b/>
          <w:bCs/>
          <w:color w:val="000000"/>
          <w:sz w:val="20"/>
          <w:szCs w:val="20"/>
          <w:lang w:val="uk-UA" w:eastAsia="ru-RU"/>
        </w:rPr>
        <w:t xml:space="preserve"> (</w:t>
      </w:r>
      <w:r w:rsidRPr="00B92D6D">
        <w:rPr>
          <w:rFonts w:ascii="Times New Roman" w:eastAsia="Times New Roman" w:hAnsi="Times New Roman" w:cs="Times New Roman"/>
          <w:bCs/>
          <w:color w:val="000000"/>
          <w:sz w:val="16"/>
          <w:szCs w:val="16"/>
          <w:lang w:val="uk-UA" w:eastAsia="ru-RU"/>
        </w:rPr>
        <w:t xml:space="preserve">дата реєстрації емітентом </w:t>
      </w:r>
      <w:r w:rsidRPr="00B92D6D">
        <w:rPr>
          <w:rFonts w:ascii="Times New Roman" w:eastAsia="Times New Roman" w:hAnsi="Times New Roman" w:cs="Times New Roman"/>
          <w:bCs/>
          <w:color w:val="000000"/>
          <w:sz w:val="16"/>
          <w:szCs w:val="16"/>
          <w:lang w:val="uk-UA" w:eastAsia="ru-RU"/>
        </w:rPr>
        <w:br/>
        <w:t xml:space="preserve">                  електронного документа)</w:t>
      </w:r>
    </w:p>
    <w:p w:rsidR="00B92D6D" w:rsidRPr="00B92D6D" w:rsidRDefault="00B92D6D" w:rsidP="00B92D6D">
      <w:pPr>
        <w:spacing w:after="0" w:line="240" w:lineRule="auto"/>
        <w:outlineLvl w:val="2"/>
        <w:rPr>
          <w:rFonts w:ascii="Times New Roman" w:eastAsia="Times New Roman" w:hAnsi="Times New Roman" w:cs="Times New Roman"/>
          <w:bCs/>
          <w:color w:val="000000"/>
          <w:sz w:val="16"/>
          <w:szCs w:val="16"/>
          <w:lang w:val="uk-UA" w:eastAsia="ru-RU"/>
        </w:rPr>
      </w:pPr>
    </w:p>
    <w:p w:rsidR="00B92D6D" w:rsidRPr="00B92D6D" w:rsidRDefault="00B92D6D" w:rsidP="00B92D6D">
      <w:pPr>
        <w:spacing w:after="0" w:line="240" w:lineRule="auto"/>
        <w:outlineLvl w:val="2"/>
        <w:rPr>
          <w:rFonts w:ascii="Times New Roman" w:eastAsia="Times New Roman" w:hAnsi="Times New Roman" w:cs="Times New Roman"/>
          <w:bCs/>
          <w:color w:val="000000"/>
          <w:sz w:val="16"/>
          <w:szCs w:val="16"/>
          <w:lang w:eastAsia="ru-RU"/>
        </w:rPr>
      </w:pPr>
      <w:r w:rsidRPr="00B92D6D">
        <w:rPr>
          <w:rFonts w:ascii="Times New Roman" w:eastAsia="Times New Roman" w:hAnsi="Times New Roman" w:cs="Times New Roman"/>
          <w:bCs/>
          <w:color w:val="000000"/>
          <w:sz w:val="16"/>
          <w:szCs w:val="16"/>
          <w:lang w:eastAsia="ru-RU"/>
        </w:rPr>
        <w:t xml:space="preserve">               </w:t>
      </w:r>
      <w:r w:rsidRPr="00B92D6D">
        <w:rPr>
          <w:rFonts w:ascii="Times New Roman" w:eastAsia="Times New Roman" w:hAnsi="Times New Roman" w:cs="Times New Roman"/>
          <w:bCs/>
          <w:color w:val="000000"/>
          <w:sz w:val="16"/>
          <w:szCs w:val="16"/>
          <w:lang w:val="uk-UA" w:eastAsia="ru-RU"/>
        </w:rPr>
        <w:t xml:space="preserve">№ </w:t>
      </w:r>
      <w:r w:rsidRPr="00B92D6D">
        <w:rPr>
          <w:rFonts w:ascii="Times New Roman" w:eastAsia="Times New Roman" w:hAnsi="Times New Roman" w:cs="Times New Roman"/>
          <w:b/>
          <w:bCs/>
          <w:color w:val="000000"/>
          <w:sz w:val="20"/>
          <w:szCs w:val="20"/>
          <w:u w:val="single"/>
          <w:lang w:eastAsia="ru-RU"/>
        </w:rPr>
        <w:t>25/4</w:t>
      </w:r>
    </w:p>
    <w:p w:rsidR="00B92D6D" w:rsidRPr="00B92D6D" w:rsidRDefault="00B92D6D" w:rsidP="00B92D6D">
      <w:pPr>
        <w:spacing w:after="0" w:line="240" w:lineRule="auto"/>
        <w:outlineLvl w:val="2"/>
        <w:rPr>
          <w:rFonts w:ascii="Times New Roman" w:eastAsia="Times New Roman" w:hAnsi="Times New Roman" w:cs="Times New Roman"/>
          <w:bCs/>
          <w:color w:val="000000"/>
          <w:sz w:val="16"/>
          <w:szCs w:val="16"/>
          <w:lang w:val="uk-UA" w:eastAsia="ru-RU"/>
        </w:rPr>
      </w:pPr>
      <w:r w:rsidRPr="00B92D6D">
        <w:rPr>
          <w:rFonts w:ascii="Times New Roman" w:eastAsia="Times New Roman" w:hAnsi="Times New Roman" w:cs="Times New Roman"/>
          <w:bCs/>
          <w:color w:val="000000"/>
          <w:sz w:val="16"/>
          <w:szCs w:val="16"/>
          <w:lang w:eastAsia="ru-RU"/>
        </w:rPr>
        <w:t xml:space="preserve">                  </w:t>
      </w:r>
      <w:r w:rsidRPr="00B92D6D">
        <w:rPr>
          <w:rFonts w:ascii="Times New Roman" w:eastAsia="Times New Roman" w:hAnsi="Times New Roman" w:cs="Times New Roman"/>
          <w:bCs/>
          <w:color w:val="000000"/>
          <w:sz w:val="16"/>
          <w:szCs w:val="16"/>
          <w:lang w:val="uk-UA" w:eastAsia="ru-RU"/>
        </w:rPr>
        <w:t>вихідний реєстраційний</w:t>
      </w:r>
      <w:r w:rsidRPr="00B92D6D">
        <w:rPr>
          <w:rFonts w:ascii="Times New Roman" w:eastAsia="Times New Roman" w:hAnsi="Times New Roman" w:cs="Times New Roman"/>
          <w:bCs/>
          <w:color w:val="000000"/>
          <w:sz w:val="16"/>
          <w:szCs w:val="16"/>
          <w:lang w:val="uk-UA" w:eastAsia="ru-RU"/>
        </w:rPr>
        <w:br/>
        <w:t xml:space="preserve">                  номер електронного документа)</w:t>
      </w:r>
    </w:p>
    <w:p w:rsidR="00B92D6D" w:rsidRPr="00B92D6D" w:rsidRDefault="00B92D6D" w:rsidP="00B92D6D">
      <w:pPr>
        <w:spacing w:after="0" w:line="240" w:lineRule="auto"/>
        <w:outlineLvl w:val="2"/>
        <w:rPr>
          <w:rFonts w:ascii="Times New Roman" w:eastAsia="Times New Roman" w:hAnsi="Times New Roman" w:cs="Times New Roman"/>
          <w:bCs/>
          <w:color w:val="000000"/>
          <w:sz w:val="16"/>
          <w:szCs w:val="16"/>
          <w:lang w:val="uk-UA" w:eastAsia="ru-RU"/>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9761"/>
      </w:tblGrid>
      <w:tr w:rsidR="00B92D6D" w:rsidRPr="00B92D6D" w:rsidTr="00A52B5A">
        <w:tc>
          <w:tcPr>
            <w:tcW w:w="5000" w:type="pct"/>
            <w:tcMar>
              <w:top w:w="60" w:type="dxa"/>
              <w:left w:w="60" w:type="dxa"/>
              <w:bottom w:w="60" w:type="dxa"/>
              <w:right w:w="60" w:type="dxa"/>
            </w:tcMar>
            <w:vAlign w:val="center"/>
          </w:tcPr>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i/>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tc>
      </w:tr>
    </w:tbl>
    <w:p w:rsidR="00B92D6D" w:rsidRPr="00B92D6D" w:rsidRDefault="00B92D6D" w:rsidP="00B92D6D">
      <w:pPr>
        <w:spacing w:after="0" w:line="240" w:lineRule="auto"/>
        <w:rPr>
          <w:rFonts w:ascii="Times New Roman" w:eastAsia="Times New Roman" w:hAnsi="Times New Roman" w:cs="Times New Roman"/>
          <w:vanish/>
          <w:color w:val="000000"/>
          <w:sz w:val="24"/>
          <w:szCs w:val="24"/>
          <w:lang w:eastAsia="ru-RU"/>
        </w:rPr>
      </w:pPr>
    </w:p>
    <w:tbl>
      <w:tblPr>
        <w:tblW w:w="4919" w:type="pct"/>
        <w:tblLayout w:type="fixed"/>
        <w:tblCellMar>
          <w:top w:w="15" w:type="dxa"/>
          <w:left w:w="15" w:type="dxa"/>
          <w:bottom w:w="15" w:type="dxa"/>
          <w:right w:w="15" w:type="dxa"/>
        </w:tblCellMar>
        <w:tblLook w:val="04A0" w:firstRow="1" w:lastRow="0" w:firstColumn="1" w:lastColumn="0" w:noHBand="0" w:noVBand="1"/>
      </w:tblPr>
      <w:tblGrid>
        <w:gridCol w:w="1588"/>
        <w:gridCol w:w="183"/>
        <w:gridCol w:w="3597"/>
        <w:gridCol w:w="183"/>
        <w:gridCol w:w="4210"/>
      </w:tblGrid>
      <w:tr w:rsidR="00B92D6D" w:rsidRPr="00B92D6D" w:rsidTr="00A52B5A">
        <w:tc>
          <w:tcPr>
            <w:tcW w:w="156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val="en-US" w:eastAsia="ru-RU"/>
              </w:rPr>
            </w:pPr>
            <w:r w:rsidRPr="00B92D6D">
              <w:rPr>
                <w:rFonts w:ascii="Times New Roman" w:eastAsia="Times New Roman" w:hAnsi="Times New Roman" w:cs="Times New Roman"/>
                <w:color w:val="000000"/>
                <w:sz w:val="20"/>
                <w:szCs w:val="20"/>
                <w:lang w:val="en-US" w:eastAsia="ru-RU"/>
              </w:rPr>
              <w:t>Голова правлiння</w:t>
            </w:r>
          </w:p>
        </w:tc>
        <w:tc>
          <w:tcPr>
            <w:tcW w:w="180"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eastAsia="ru-RU"/>
              </w:rPr>
            </w:pPr>
            <w:r w:rsidRPr="00B92D6D">
              <w:rPr>
                <w:rFonts w:ascii="Times New Roman" w:eastAsia="Times New Roman" w:hAnsi="Times New Roman" w:cs="Times New Roman"/>
                <w:color w:val="000000"/>
                <w:sz w:val="20"/>
                <w:szCs w:val="20"/>
                <w:lang w:eastAsia="ru-RU"/>
              </w:rPr>
              <w:t> </w:t>
            </w:r>
          </w:p>
        </w:tc>
        <w:tc>
          <w:tcPr>
            <w:tcW w:w="3538"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eastAsia="ru-RU"/>
              </w:rPr>
            </w:pPr>
            <w:r w:rsidRPr="00B92D6D">
              <w:rPr>
                <w:rFonts w:ascii="Times New Roman" w:eastAsia="Times New Roman" w:hAnsi="Times New Roman" w:cs="Times New Roman"/>
                <w:color w:val="000000"/>
                <w:sz w:val="20"/>
                <w:szCs w:val="20"/>
                <w:lang w:eastAsia="ru-RU"/>
              </w:rPr>
              <w:t> </w:t>
            </w:r>
          </w:p>
        </w:tc>
        <w:tc>
          <w:tcPr>
            <w:tcW w:w="180"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eastAsia="ru-RU"/>
              </w:rPr>
            </w:pPr>
            <w:r w:rsidRPr="00B92D6D">
              <w:rPr>
                <w:rFonts w:ascii="Times New Roman" w:eastAsia="Times New Roman" w:hAnsi="Times New Roman" w:cs="Times New Roman"/>
                <w:color w:val="000000"/>
                <w:sz w:val="20"/>
                <w:szCs w:val="20"/>
                <w:lang w:eastAsia="ru-RU"/>
              </w:rPr>
              <w:t> </w:t>
            </w:r>
          </w:p>
        </w:tc>
        <w:tc>
          <w:tcPr>
            <w:tcW w:w="4141" w:type="dxa"/>
            <w:tcMar>
              <w:top w:w="60" w:type="dxa"/>
              <w:left w:w="60" w:type="dxa"/>
              <w:bottom w:w="60" w:type="dxa"/>
              <w:right w:w="60" w:type="dxa"/>
            </w:tcMar>
            <w:vAlign w:val="bottom"/>
          </w:tcPr>
          <w:p w:rsidR="00B92D6D" w:rsidRPr="00B92D6D" w:rsidRDefault="00B92D6D" w:rsidP="00B92D6D">
            <w:pPr>
              <w:spacing w:after="0" w:line="240" w:lineRule="auto"/>
              <w:ind w:left="1280" w:hanging="591"/>
              <w:jc w:val="center"/>
              <w:rPr>
                <w:rFonts w:ascii="Times New Roman" w:eastAsia="Times New Roman" w:hAnsi="Times New Roman" w:cs="Times New Roman"/>
                <w:color w:val="000000"/>
                <w:sz w:val="20"/>
                <w:szCs w:val="20"/>
                <w:lang w:val="en-US" w:eastAsia="ru-RU"/>
              </w:rPr>
            </w:pPr>
            <w:r w:rsidRPr="00B92D6D">
              <w:rPr>
                <w:rFonts w:ascii="Times New Roman" w:eastAsia="Times New Roman" w:hAnsi="Times New Roman" w:cs="Times New Roman"/>
                <w:color w:val="000000"/>
                <w:sz w:val="20"/>
                <w:szCs w:val="20"/>
                <w:lang w:val="en-US" w:eastAsia="ru-RU"/>
              </w:rPr>
              <w:t>Хованський Микола Олексiйович</w:t>
            </w:r>
          </w:p>
        </w:tc>
      </w:tr>
      <w:tr w:rsidR="00B92D6D" w:rsidRPr="00B92D6D" w:rsidTr="00A52B5A">
        <w:tc>
          <w:tcPr>
            <w:tcW w:w="156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4"/>
                <w:szCs w:val="24"/>
                <w:lang w:eastAsia="ru-RU"/>
              </w:rPr>
            </w:pPr>
            <w:r w:rsidRPr="00B92D6D">
              <w:rPr>
                <w:rFonts w:ascii="Times New Roman" w:eastAsia="Times New Roman" w:hAnsi="Times New Roman" w:cs="Times New Roman"/>
                <w:color w:val="000000"/>
                <w:sz w:val="20"/>
                <w:szCs w:val="20"/>
                <w:lang w:eastAsia="ru-RU"/>
              </w:rPr>
              <w:t>(посада)</w:t>
            </w:r>
          </w:p>
        </w:tc>
        <w:tc>
          <w:tcPr>
            <w:tcW w:w="180"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4"/>
                <w:szCs w:val="24"/>
                <w:lang w:eastAsia="ru-RU"/>
              </w:rPr>
            </w:pPr>
            <w:r w:rsidRPr="00B92D6D">
              <w:rPr>
                <w:rFonts w:ascii="Times New Roman" w:eastAsia="Times New Roman" w:hAnsi="Times New Roman" w:cs="Times New Roman"/>
                <w:color w:val="000000"/>
                <w:sz w:val="24"/>
                <w:szCs w:val="24"/>
                <w:lang w:eastAsia="ru-RU"/>
              </w:rPr>
              <w:t> </w:t>
            </w:r>
          </w:p>
        </w:tc>
        <w:tc>
          <w:tcPr>
            <w:tcW w:w="3538"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4"/>
                <w:szCs w:val="24"/>
                <w:lang w:eastAsia="ru-RU"/>
              </w:rPr>
            </w:pPr>
            <w:r w:rsidRPr="00B92D6D">
              <w:rPr>
                <w:rFonts w:ascii="Times New Roman" w:eastAsia="Times New Roman" w:hAnsi="Times New Roman" w:cs="Times New Roman"/>
                <w:color w:val="000000"/>
                <w:sz w:val="20"/>
                <w:szCs w:val="20"/>
                <w:lang w:eastAsia="ru-RU"/>
              </w:rPr>
              <w:t>(підпис)</w:t>
            </w:r>
          </w:p>
        </w:tc>
        <w:tc>
          <w:tcPr>
            <w:tcW w:w="180"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4"/>
                <w:szCs w:val="24"/>
                <w:lang w:eastAsia="ru-RU"/>
              </w:rPr>
            </w:pPr>
            <w:r w:rsidRPr="00B92D6D">
              <w:rPr>
                <w:rFonts w:ascii="Times New Roman" w:eastAsia="Times New Roman" w:hAnsi="Times New Roman" w:cs="Times New Roman"/>
                <w:color w:val="000000"/>
                <w:sz w:val="24"/>
                <w:szCs w:val="24"/>
                <w:lang w:eastAsia="ru-RU"/>
              </w:rPr>
              <w:t> </w:t>
            </w:r>
          </w:p>
        </w:tc>
        <w:tc>
          <w:tcPr>
            <w:tcW w:w="4141"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4"/>
                <w:szCs w:val="24"/>
                <w:lang w:eastAsia="ru-RU"/>
              </w:rPr>
            </w:pPr>
            <w:r w:rsidRPr="00B92D6D">
              <w:rPr>
                <w:rFonts w:ascii="Times New Roman" w:eastAsia="Times New Roman" w:hAnsi="Times New Roman" w:cs="Times New Roman"/>
                <w:color w:val="000000"/>
                <w:sz w:val="20"/>
                <w:szCs w:val="20"/>
                <w:lang w:eastAsia="ru-RU"/>
              </w:rPr>
              <w:t>(прізвище та ініціали керівника)</w:t>
            </w:r>
          </w:p>
        </w:tc>
      </w:tr>
      <w:tr w:rsidR="00B92D6D" w:rsidRPr="00B92D6D" w:rsidTr="00A52B5A">
        <w:trPr>
          <w:trHeight w:val="121"/>
        </w:trPr>
        <w:tc>
          <w:tcPr>
            <w:tcW w:w="5460" w:type="dxa"/>
            <w:gridSpan w:val="4"/>
            <w:vMerge w:val="restart"/>
            <w:tcMar>
              <w:top w:w="30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4"/>
                <w:szCs w:val="24"/>
                <w:lang w:eastAsia="ru-RU"/>
              </w:rPr>
            </w:pPr>
          </w:p>
        </w:tc>
        <w:tc>
          <w:tcPr>
            <w:tcW w:w="4141"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val="en-US" w:eastAsia="ru-RU"/>
              </w:rPr>
            </w:pPr>
          </w:p>
        </w:tc>
      </w:tr>
      <w:tr w:rsidR="00B92D6D" w:rsidRPr="00B92D6D" w:rsidTr="00A52B5A">
        <w:trPr>
          <w:trHeight w:val="44"/>
        </w:trPr>
        <w:tc>
          <w:tcPr>
            <w:tcW w:w="5460" w:type="dxa"/>
            <w:gridSpan w:val="4"/>
            <w:vMerge/>
            <w:vAlign w:val="center"/>
          </w:tcPr>
          <w:p w:rsidR="00B92D6D" w:rsidRPr="00B92D6D" w:rsidRDefault="00B92D6D" w:rsidP="00B92D6D">
            <w:pPr>
              <w:spacing w:after="0" w:line="240" w:lineRule="auto"/>
              <w:rPr>
                <w:rFonts w:ascii="Times New Roman" w:eastAsia="Times New Roman" w:hAnsi="Times New Roman" w:cs="Times New Roman"/>
                <w:color w:val="000000"/>
                <w:sz w:val="24"/>
                <w:szCs w:val="24"/>
                <w:lang w:eastAsia="ru-RU"/>
              </w:rPr>
            </w:pPr>
          </w:p>
        </w:tc>
        <w:tc>
          <w:tcPr>
            <w:tcW w:w="4141"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4"/>
                <w:szCs w:val="24"/>
                <w:lang w:eastAsia="ru-RU"/>
              </w:rPr>
            </w:pPr>
          </w:p>
        </w:tc>
      </w:tr>
      <w:tr w:rsidR="00B92D6D" w:rsidRPr="00B92D6D" w:rsidTr="00A52B5A">
        <w:tc>
          <w:tcPr>
            <w:tcW w:w="9601" w:type="dxa"/>
            <w:gridSpan w:val="5"/>
            <w:tcMar>
              <w:top w:w="60" w:type="dxa"/>
              <w:left w:w="60" w:type="dxa"/>
              <w:bottom w:w="60" w:type="dxa"/>
              <w:right w:w="60" w:type="dxa"/>
            </w:tcMar>
            <w:vAlign w:val="center"/>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r w:rsidRPr="00B92D6D">
              <w:rPr>
                <w:rFonts w:ascii="Times New Roman" w:eastAsia="Times New Roman" w:hAnsi="Times New Roman" w:cs="Times New Roman"/>
                <w:b/>
                <w:bCs/>
                <w:color w:val="000000"/>
                <w:sz w:val="24"/>
                <w:szCs w:val="24"/>
                <w:lang w:eastAsia="ru-RU"/>
              </w:rPr>
              <w:t>Річна інформація емітента цінних паперів</w:t>
            </w:r>
            <w:r w:rsidRPr="00B92D6D">
              <w:rPr>
                <w:rFonts w:ascii="Times New Roman" w:eastAsia="Times New Roman" w:hAnsi="Times New Roman" w:cs="Times New Roman"/>
                <w:b/>
                <w:bCs/>
                <w:color w:val="000000"/>
                <w:sz w:val="24"/>
                <w:szCs w:val="24"/>
                <w:lang w:eastAsia="ru-RU"/>
              </w:rPr>
              <w:br/>
              <w:t xml:space="preserve">за 2020 рік </w:t>
            </w:r>
          </w:p>
        </w:tc>
      </w:tr>
    </w:tbl>
    <w:p w:rsidR="00B92D6D" w:rsidRPr="00B92D6D" w:rsidRDefault="00B92D6D" w:rsidP="00B92D6D">
      <w:pPr>
        <w:spacing w:after="0" w:line="240" w:lineRule="auto"/>
        <w:rPr>
          <w:rFonts w:ascii="Times New Roman" w:eastAsia="Times New Roman" w:hAnsi="Times New Roman" w:cs="Times New Roman"/>
          <w:vanish/>
          <w:color w:val="000000"/>
          <w:sz w:val="24"/>
          <w:szCs w:val="24"/>
          <w:lang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2653"/>
        <w:gridCol w:w="7108"/>
      </w:tblGrid>
      <w:tr w:rsidR="00B92D6D" w:rsidRPr="00B92D6D" w:rsidTr="00A52B5A">
        <w:tc>
          <w:tcPr>
            <w:tcW w:w="5000" w:type="pct"/>
            <w:gridSpan w:val="2"/>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color w:val="000000"/>
                <w:sz w:val="24"/>
                <w:szCs w:val="24"/>
                <w:lang w:eastAsia="ru-RU"/>
              </w:rPr>
            </w:pPr>
            <w:r w:rsidRPr="00B92D6D">
              <w:rPr>
                <w:rFonts w:ascii="Times New Roman" w:eastAsia="Times New Roman" w:hAnsi="Times New Roman" w:cs="Times New Roman"/>
                <w:b/>
                <w:bCs/>
                <w:color w:val="000000"/>
                <w:sz w:val="24"/>
                <w:szCs w:val="24"/>
                <w:lang w:val="en-US" w:eastAsia="ru-RU"/>
              </w:rPr>
              <w:t>I</w:t>
            </w:r>
            <w:r w:rsidRPr="00B92D6D">
              <w:rPr>
                <w:rFonts w:ascii="Times New Roman" w:eastAsia="Times New Roman" w:hAnsi="Times New Roman" w:cs="Times New Roman"/>
                <w:b/>
                <w:bCs/>
                <w:color w:val="000000"/>
                <w:sz w:val="24"/>
                <w:szCs w:val="24"/>
                <w:lang w:eastAsia="ru-RU"/>
              </w:rPr>
              <w:t>. Загальні відомості</w:t>
            </w:r>
          </w:p>
        </w:tc>
      </w:tr>
      <w:tr w:rsidR="00B92D6D" w:rsidRPr="00B92D6D" w:rsidTr="00A52B5A">
        <w:tc>
          <w:tcPr>
            <w:tcW w:w="1359" w:type="pct"/>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color w:val="000000"/>
                <w:sz w:val="20"/>
                <w:szCs w:val="20"/>
                <w:lang w:eastAsia="ru-RU"/>
              </w:rPr>
            </w:pPr>
            <w:r w:rsidRPr="00B92D6D">
              <w:rPr>
                <w:rFonts w:ascii="Times New Roman" w:eastAsia="Times New Roman" w:hAnsi="Times New Roman" w:cs="Times New Roman"/>
                <w:b/>
                <w:color w:val="000000"/>
                <w:sz w:val="20"/>
                <w:szCs w:val="20"/>
                <w:lang w:eastAsia="ru-RU"/>
              </w:rPr>
              <w:t>1. Повне найменування емітента</w:t>
            </w:r>
          </w:p>
        </w:tc>
        <w:tc>
          <w:tcPr>
            <w:tcW w:w="3641" w:type="pct"/>
            <w:vAlign w:val="center"/>
          </w:tcPr>
          <w:p w:rsidR="00B92D6D" w:rsidRPr="00B92D6D" w:rsidRDefault="00B92D6D" w:rsidP="00B92D6D">
            <w:pPr>
              <w:spacing w:after="0" w:line="240" w:lineRule="auto"/>
              <w:rPr>
                <w:rFonts w:ascii="Times New Roman" w:eastAsia="Times New Roman" w:hAnsi="Times New Roman" w:cs="Times New Roman"/>
                <w:sz w:val="20"/>
                <w:szCs w:val="20"/>
                <w:lang w:eastAsia="ru-RU"/>
              </w:rPr>
            </w:pPr>
            <w:r w:rsidRPr="00B92D6D">
              <w:rPr>
                <w:rFonts w:ascii="Times New Roman" w:eastAsia="Times New Roman" w:hAnsi="Times New Roman" w:cs="Times New Roman"/>
                <w:sz w:val="20"/>
                <w:szCs w:val="20"/>
                <w:lang w:eastAsia="ru-RU"/>
              </w:rPr>
              <w:t>Приватне акц</w:t>
            </w:r>
            <w:r w:rsidRPr="00B92D6D">
              <w:rPr>
                <w:rFonts w:ascii="Times New Roman" w:eastAsia="Times New Roman" w:hAnsi="Times New Roman" w:cs="Times New Roman"/>
                <w:sz w:val="20"/>
                <w:szCs w:val="20"/>
                <w:lang w:val="en-US" w:eastAsia="ru-RU"/>
              </w:rPr>
              <w:t>i</w:t>
            </w:r>
            <w:r w:rsidRPr="00B92D6D">
              <w:rPr>
                <w:rFonts w:ascii="Times New Roman" w:eastAsia="Times New Roman" w:hAnsi="Times New Roman" w:cs="Times New Roman"/>
                <w:sz w:val="20"/>
                <w:szCs w:val="20"/>
                <w:lang w:eastAsia="ru-RU"/>
              </w:rPr>
              <w:t>онерне товариство "Св</w:t>
            </w:r>
            <w:r w:rsidRPr="00B92D6D">
              <w:rPr>
                <w:rFonts w:ascii="Times New Roman" w:eastAsia="Times New Roman" w:hAnsi="Times New Roman" w:cs="Times New Roman"/>
                <w:sz w:val="20"/>
                <w:szCs w:val="20"/>
                <w:lang w:val="en-US" w:eastAsia="ru-RU"/>
              </w:rPr>
              <w:t>i</w:t>
            </w:r>
            <w:r w:rsidRPr="00B92D6D">
              <w:rPr>
                <w:rFonts w:ascii="Times New Roman" w:eastAsia="Times New Roman" w:hAnsi="Times New Roman" w:cs="Times New Roman"/>
                <w:sz w:val="20"/>
                <w:szCs w:val="20"/>
                <w:lang w:eastAsia="ru-RU"/>
              </w:rPr>
              <w:t>тловодський завод "Спецзал</w:t>
            </w:r>
            <w:r w:rsidRPr="00B92D6D">
              <w:rPr>
                <w:rFonts w:ascii="Times New Roman" w:eastAsia="Times New Roman" w:hAnsi="Times New Roman" w:cs="Times New Roman"/>
                <w:sz w:val="20"/>
                <w:szCs w:val="20"/>
                <w:lang w:val="en-US" w:eastAsia="ru-RU"/>
              </w:rPr>
              <w:t>i</w:t>
            </w:r>
            <w:r w:rsidRPr="00B92D6D">
              <w:rPr>
                <w:rFonts w:ascii="Times New Roman" w:eastAsia="Times New Roman" w:hAnsi="Times New Roman" w:cs="Times New Roman"/>
                <w:sz w:val="20"/>
                <w:szCs w:val="20"/>
                <w:lang w:eastAsia="ru-RU"/>
              </w:rPr>
              <w:t>зобетон"</w:t>
            </w:r>
          </w:p>
        </w:tc>
      </w:tr>
      <w:tr w:rsidR="00B92D6D" w:rsidRPr="00B92D6D" w:rsidTr="00A52B5A">
        <w:tc>
          <w:tcPr>
            <w:tcW w:w="1359" w:type="pct"/>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color w:val="000000"/>
                <w:sz w:val="20"/>
                <w:szCs w:val="20"/>
                <w:lang w:eastAsia="ru-RU"/>
              </w:rPr>
            </w:pPr>
            <w:r w:rsidRPr="00B92D6D">
              <w:rPr>
                <w:rFonts w:ascii="Times New Roman" w:eastAsia="Times New Roman" w:hAnsi="Times New Roman" w:cs="Times New Roman"/>
                <w:b/>
                <w:color w:val="000000"/>
                <w:sz w:val="20"/>
                <w:szCs w:val="20"/>
                <w:lang w:eastAsia="ru-RU"/>
              </w:rPr>
              <w:t>2. Організаційно-правова форма емітента</w:t>
            </w:r>
          </w:p>
        </w:tc>
        <w:tc>
          <w:tcPr>
            <w:tcW w:w="3641" w:type="pct"/>
            <w:vAlign w:val="center"/>
          </w:tcPr>
          <w:p w:rsidR="00B92D6D" w:rsidRPr="00B92D6D" w:rsidRDefault="00B92D6D" w:rsidP="00B92D6D">
            <w:pPr>
              <w:spacing w:after="0" w:line="240" w:lineRule="auto"/>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en-US" w:eastAsia="ru-RU"/>
              </w:rPr>
              <w:t>Приватне акцiонерне товариство</w:t>
            </w:r>
          </w:p>
        </w:tc>
      </w:tr>
      <w:tr w:rsidR="00B92D6D" w:rsidRPr="00B92D6D" w:rsidTr="00A52B5A">
        <w:tc>
          <w:tcPr>
            <w:tcW w:w="1359" w:type="pct"/>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color w:val="000000"/>
                <w:sz w:val="20"/>
                <w:szCs w:val="20"/>
                <w:lang w:eastAsia="ru-RU"/>
              </w:rPr>
            </w:pPr>
            <w:r w:rsidRPr="00B92D6D">
              <w:rPr>
                <w:rFonts w:ascii="Times New Roman" w:eastAsia="Times New Roman" w:hAnsi="Times New Roman" w:cs="Times New Roman"/>
                <w:b/>
                <w:color w:val="000000"/>
                <w:sz w:val="20"/>
                <w:szCs w:val="20"/>
                <w:lang w:eastAsia="ru-RU"/>
              </w:rPr>
              <w:t xml:space="preserve">3. </w:t>
            </w:r>
            <w:r w:rsidRPr="00B92D6D">
              <w:rPr>
                <w:rFonts w:ascii="Times New Roman" w:eastAsia="Times New Roman" w:hAnsi="Times New Roman" w:cs="Times New Roman"/>
                <w:b/>
                <w:color w:val="000000"/>
                <w:sz w:val="20"/>
                <w:szCs w:val="20"/>
                <w:lang w:val="uk-UA" w:eastAsia="ru-RU"/>
              </w:rPr>
              <w:t>Ідентифікаційний код юридичної особи.</w:t>
            </w:r>
          </w:p>
        </w:tc>
        <w:tc>
          <w:tcPr>
            <w:tcW w:w="3641" w:type="pct"/>
            <w:vAlign w:val="center"/>
          </w:tcPr>
          <w:p w:rsidR="00B92D6D" w:rsidRPr="00B92D6D" w:rsidRDefault="00B92D6D" w:rsidP="00B92D6D">
            <w:pPr>
              <w:spacing w:after="0" w:line="240" w:lineRule="auto"/>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en-US" w:eastAsia="ru-RU"/>
              </w:rPr>
              <w:t>00132003</w:t>
            </w:r>
          </w:p>
        </w:tc>
      </w:tr>
      <w:tr w:rsidR="00B92D6D" w:rsidRPr="00B92D6D" w:rsidTr="00A52B5A">
        <w:tc>
          <w:tcPr>
            <w:tcW w:w="1359" w:type="pct"/>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color w:val="000000"/>
                <w:sz w:val="20"/>
                <w:szCs w:val="20"/>
                <w:lang w:eastAsia="ru-RU"/>
              </w:rPr>
            </w:pPr>
            <w:r w:rsidRPr="00B92D6D">
              <w:rPr>
                <w:rFonts w:ascii="Times New Roman" w:eastAsia="Times New Roman" w:hAnsi="Times New Roman" w:cs="Times New Roman"/>
                <w:b/>
                <w:color w:val="000000"/>
                <w:sz w:val="20"/>
                <w:szCs w:val="20"/>
                <w:lang w:eastAsia="ru-RU"/>
              </w:rPr>
              <w:t>4. Місцезнаходження емітента</w:t>
            </w:r>
          </w:p>
        </w:tc>
        <w:tc>
          <w:tcPr>
            <w:tcW w:w="3641" w:type="pct"/>
            <w:vAlign w:val="center"/>
          </w:tcPr>
          <w:p w:rsidR="00B92D6D" w:rsidRPr="00B92D6D" w:rsidRDefault="00B92D6D" w:rsidP="00B92D6D">
            <w:pPr>
              <w:spacing w:after="0" w:line="240" w:lineRule="auto"/>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uk-UA" w:eastAsia="ru-RU"/>
              </w:rPr>
              <w:t>65007 Одеська область . м. Одеса вул. Водопровiдна, будинок 1,  корпус А</w:t>
            </w:r>
          </w:p>
        </w:tc>
      </w:tr>
      <w:tr w:rsidR="00B92D6D" w:rsidRPr="00B92D6D" w:rsidTr="00A52B5A">
        <w:tc>
          <w:tcPr>
            <w:tcW w:w="1359" w:type="pct"/>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color w:val="000000"/>
                <w:sz w:val="20"/>
                <w:szCs w:val="20"/>
                <w:lang w:eastAsia="ru-RU"/>
              </w:rPr>
            </w:pPr>
            <w:r w:rsidRPr="00B92D6D">
              <w:rPr>
                <w:rFonts w:ascii="Times New Roman" w:eastAsia="Times New Roman" w:hAnsi="Times New Roman" w:cs="Times New Roman"/>
                <w:b/>
                <w:color w:val="000000"/>
                <w:sz w:val="20"/>
                <w:szCs w:val="20"/>
                <w:lang w:eastAsia="ru-RU"/>
              </w:rPr>
              <w:t>5. Міжміський код, телефон та факс емітента</w:t>
            </w:r>
          </w:p>
        </w:tc>
        <w:tc>
          <w:tcPr>
            <w:tcW w:w="3641" w:type="pct"/>
            <w:vAlign w:val="center"/>
          </w:tcPr>
          <w:p w:rsidR="00B92D6D" w:rsidRPr="00B92D6D" w:rsidRDefault="00B92D6D" w:rsidP="00B92D6D">
            <w:pPr>
              <w:spacing w:after="0" w:line="240" w:lineRule="auto"/>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en-US" w:eastAsia="ru-RU"/>
              </w:rPr>
              <w:t>+380 (96) 787 85 53 д/в</w:t>
            </w:r>
          </w:p>
        </w:tc>
      </w:tr>
      <w:tr w:rsidR="00B92D6D" w:rsidRPr="00B92D6D" w:rsidTr="00A52B5A">
        <w:tc>
          <w:tcPr>
            <w:tcW w:w="1359" w:type="pct"/>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color w:val="000000"/>
                <w:sz w:val="20"/>
                <w:szCs w:val="20"/>
                <w:lang w:eastAsia="ru-RU"/>
              </w:rPr>
            </w:pPr>
            <w:r w:rsidRPr="00B92D6D">
              <w:rPr>
                <w:rFonts w:ascii="Times New Roman" w:eastAsia="Times New Roman" w:hAnsi="Times New Roman" w:cs="Times New Roman"/>
                <w:b/>
                <w:color w:val="000000"/>
                <w:sz w:val="20"/>
                <w:szCs w:val="20"/>
                <w:lang w:eastAsia="ru-RU"/>
              </w:rPr>
              <w:t xml:space="preserve">6. </w:t>
            </w:r>
            <w:r w:rsidRPr="00B92D6D">
              <w:rPr>
                <w:rFonts w:ascii="Times New Roman" w:eastAsia="Times New Roman" w:hAnsi="Times New Roman" w:cs="Times New Roman"/>
                <w:b/>
                <w:color w:val="000000"/>
                <w:sz w:val="20"/>
                <w:szCs w:val="20"/>
                <w:lang w:val="uk-UA" w:eastAsia="ru-RU"/>
              </w:rPr>
              <w:t>Адреса електронної пошти</w:t>
            </w:r>
          </w:p>
        </w:tc>
        <w:tc>
          <w:tcPr>
            <w:tcW w:w="3641" w:type="pct"/>
            <w:vAlign w:val="center"/>
          </w:tcPr>
          <w:p w:rsidR="00B92D6D" w:rsidRPr="00B92D6D" w:rsidRDefault="00B92D6D" w:rsidP="00B92D6D">
            <w:pPr>
              <w:spacing w:after="0" w:line="240" w:lineRule="auto"/>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en-US" w:eastAsia="ru-RU"/>
              </w:rPr>
              <w:t>Specgb@ukr.net</w:t>
            </w:r>
          </w:p>
        </w:tc>
      </w:tr>
      <w:tr w:rsidR="00B92D6D" w:rsidRPr="00B92D6D" w:rsidTr="00A52B5A">
        <w:tc>
          <w:tcPr>
            <w:tcW w:w="1359" w:type="pct"/>
            <w:tcMar>
              <w:top w:w="60" w:type="dxa"/>
              <w:left w:w="60" w:type="dxa"/>
              <w:bottom w:w="60" w:type="dxa"/>
              <w:right w:w="60" w:type="dxa"/>
            </w:tcMar>
            <w:vAlign w:val="center"/>
          </w:tcPr>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b/>
                <w:color w:val="000000"/>
                <w:sz w:val="20"/>
                <w:szCs w:val="20"/>
                <w:lang w:val="uk-UA" w:eastAsia="ru-RU"/>
              </w:rPr>
            </w:pPr>
            <w:r w:rsidRPr="00B92D6D">
              <w:rPr>
                <w:rFonts w:ascii="Times New Roman" w:eastAsia="Times New Roman" w:hAnsi="Times New Roman" w:cs="Times New Roman"/>
                <w:b/>
                <w:color w:val="000000"/>
                <w:sz w:val="20"/>
                <w:szCs w:val="20"/>
                <w:lang w:val="uk-UA" w:eastAsia="ru-RU"/>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641" w:type="pct"/>
            <w:vAlign w:val="center"/>
          </w:tcPr>
          <w:p w:rsidR="00B92D6D" w:rsidRPr="00B92D6D" w:rsidRDefault="00B92D6D" w:rsidP="00B92D6D">
            <w:pPr>
              <w:spacing w:after="0" w:line="240" w:lineRule="auto"/>
              <w:rPr>
                <w:rFonts w:ascii="Times New Roman" w:eastAsia="Times New Roman" w:hAnsi="Times New Roman" w:cs="Times New Roman"/>
                <w:sz w:val="20"/>
                <w:szCs w:val="20"/>
                <w:lang w:val="uk-UA" w:eastAsia="ru-RU"/>
              </w:rPr>
            </w:pPr>
            <w:r w:rsidRPr="00B92D6D">
              <w:rPr>
                <w:rFonts w:ascii="Times New Roman" w:eastAsia="Times New Roman" w:hAnsi="Times New Roman" w:cs="Times New Roman"/>
                <w:sz w:val="20"/>
                <w:szCs w:val="20"/>
                <w:lang w:val="uk-UA" w:eastAsia="ru-RU"/>
              </w:rPr>
              <w:t>Рішення загальних зборів акціонерів</w:t>
            </w:r>
          </w:p>
          <w:p w:rsidR="00B92D6D" w:rsidRPr="00B92D6D" w:rsidRDefault="00B92D6D" w:rsidP="00B92D6D">
            <w:pPr>
              <w:spacing w:after="0" w:line="240" w:lineRule="auto"/>
              <w:rPr>
                <w:rFonts w:ascii="Times New Roman" w:eastAsia="Times New Roman" w:hAnsi="Times New Roman" w:cs="Times New Roman"/>
                <w:sz w:val="20"/>
                <w:szCs w:val="20"/>
                <w:lang w:val="uk-UA" w:eastAsia="ru-RU"/>
              </w:rPr>
            </w:pPr>
            <w:r w:rsidRPr="00B92D6D">
              <w:rPr>
                <w:rFonts w:ascii="Times New Roman" w:eastAsia="Times New Roman" w:hAnsi="Times New Roman" w:cs="Times New Roman"/>
                <w:sz w:val="20"/>
                <w:szCs w:val="20"/>
                <w:lang w:val="uk-UA" w:eastAsia="ru-RU"/>
              </w:rPr>
              <w:t>Р</w:t>
            </w:r>
            <w:r w:rsidRPr="00B92D6D">
              <w:rPr>
                <w:rFonts w:ascii="Times New Roman" w:eastAsia="Times New Roman" w:hAnsi="Times New Roman" w:cs="Times New Roman"/>
                <w:sz w:val="20"/>
                <w:szCs w:val="20"/>
                <w:lang w:val="en-US" w:eastAsia="ru-RU"/>
              </w:rPr>
              <w:t>i</w:t>
            </w:r>
            <w:r w:rsidRPr="00B92D6D">
              <w:rPr>
                <w:rFonts w:ascii="Times New Roman" w:eastAsia="Times New Roman" w:hAnsi="Times New Roman" w:cs="Times New Roman"/>
                <w:sz w:val="20"/>
                <w:szCs w:val="20"/>
                <w:lang w:val="uk-UA" w:eastAsia="ru-RU"/>
              </w:rPr>
              <w:t>шенням р</w:t>
            </w:r>
            <w:r w:rsidRPr="00B92D6D">
              <w:rPr>
                <w:rFonts w:ascii="Times New Roman" w:eastAsia="Times New Roman" w:hAnsi="Times New Roman" w:cs="Times New Roman"/>
                <w:sz w:val="20"/>
                <w:szCs w:val="20"/>
                <w:lang w:val="en-US" w:eastAsia="ru-RU"/>
              </w:rPr>
              <w:t>i</w:t>
            </w:r>
            <w:r w:rsidRPr="00B92D6D">
              <w:rPr>
                <w:rFonts w:ascii="Times New Roman" w:eastAsia="Times New Roman" w:hAnsi="Times New Roman" w:cs="Times New Roman"/>
                <w:sz w:val="20"/>
                <w:szCs w:val="20"/>
                <w:lang w:val="uk-UA" w:eastAsia="ru-RU"/>
              </w:rPr>
              <w:t>чних Загальних збор</w:t>
            </w:r>
            <w:r w:rsidRPr="00B92D6D">
              <w:rPr>
                <w:rFonts w:ascii="Times New Roman" w:eastAsia="Times New Roman" w:hAnsi="Times New Roman" w:cs="Times New Roman"/>
                <w:sz w:val="20"/>
                <w:szCs w:val="20"/>
                <w:lang w:val="en-US" w:eastAsia="ru-RU"/>
              </w:rPr>
              <w:t>i</w:t>
            </w:r>
            <w:r w:rsidRPr="00B92D6D">
              <w:rPr>
                <w:rFonts w:ascii="Times New Roman" w:eastAsia="Times New Roman" w:hAnsi="Times New Roman" w:cs="Times New Roman"/>
                <w:sz w:val="20"/>
                <w:szCs w:val="20"/>
                <w:lang w:val="uk-UA" w:eastAsia="ru-RU"/>
              </w:rPr>
              <w:t>в акц</w:t>
            </w:r>
            <w:r w:rsidRPr="00B92D6D">
              <w:rPr>
                <w:rFonts w:ascii="Times New Roman" w:eastAsia="Times New Roman" w:hAnsi="Times New Roman" w:cs="Times New Roman"/>
                <w:sz w:val="20"/>
                <w:szCs w:val="20"/>
                <w:lang w:val="en-US" w:eastAsia="ru-RU"/>
              </w:rPr>
              <w:t>i</w:t>
            </w:r>
            <w:r w:rsidRPr="00B92D6D">
              <w:rPr>
                <w:rFonts w:ascii="Times New Roman" w:eastAsia="Times New Roman" w:hAnsi="Times New Roman" w:cs="Times New Roman"/>
                <w:sz w:val="20"/>
                <w:szCs w:val="20"/>
                <w:lang w:val="uk-UA" w:eastAsia="ru-RU"/>
              </w:rPr>
              <w:t>онер</w:t>
            </w:r>
            <w:r w:rsidRPr="00B92D6D">
              <w:rPr>
                <w:rFonts w:ascii="Times New Roman" w:eastAsia="Times New Roman" w:hAnsi="Times New Roman" w:cs="Times New Roman"/>
                <w:sz w:val="20"/>
                <w:szCs w:val="20"/>
                <w:lang w:val="en-US" w:eastAsia="ru-RU"/>
              </w:rPr>
              <w:t>i</w:t>
            </w:r>
            <w:r w:rsidRPr="00B92D6D">
              <w:rPr>
                <w:rFonts w:ascii="Times New Roman" w:eastAsia="Times New Roman" w:hAnsi="Times New Roman" w:cs="Times New Roman"/>
                <w:sz w:val="20"/>
                <w:szCs w:val="20"/>
                <w:lang w:val="uk-UA" w:eastAsia="ru-RU"/>
              </w:rPr>
              <w:t>в ПрАТ"Св</w:t>
            </w:r>
            <w:r w:rsidRPr="00B92D6D">
              <w:rPr>
                <w:rFonts w:ascii="Times New Roman" w:eastAsia="Times New Roman" w:hAnsi="Times New Roman" w:cs="Times New Roman"/>
                <w:sz w:val="20"/>
                <w:szCs w:val="20"/>
                <w:lang w:val="en-US" w:eastAsia="ru-RU"/>
              </w:rPr>
              <w:t>i</w:t>
            </w:r>
            <w:r w:rsidRPr="00B92D6D">
              <w:rPr>
                <w:rFonts w:ascii="Times New Roman" w:eastAsia="Times New Roman" w:hAnsi="Times New Roman" w:cs="Times New Roman"/>
                <w:sz w:val="20"/>
                <w:szCs w:val="20"/>
                <w:lang w:val="uk-UA" w:eastAsia="ru-RU"/>
              </w:rPr>
              <w:t>тловодський завод "Спецзал</w:t>
            </w:r>
            <w:r w:rsidRPr="00B92D6D">
              <w:rPr>
                <w:rFonts w:ascii="Times New Roman" w:eastAsia="Times New Roman" w:hAnsi="Times New Roman" w:cs="Times New Roman"/>
                <w:sz w:val="20"/>
                <w:szCs w:val="20"/>
                <w:lang w:val="en-US" w:eastAsia="ru-RU"/>
              </w:rPr>
              <w:t>i</w:t>
            </w:r>
            <w:r w:rsidRPr="00B92D6D">
              <w:rPr>
                <w:rFonts w:ascii="Times New Roman" w:eastAsia="Times New Roman" w:hAnsi="Times New Roman" w:cs="Times New Roman"/>
                <w:sz w:val="20"/>
                <w:szCs w:val="20"/>
                <w:lang w:val="uk-UA" w:eastAsia="ru-RU"/>
              </w:rPr>
              <w:t>зобетон" від 26.04.2021</w:t>
            </w:r>
          </w:p>
        </w:tc>
      </w:tr>
      <w:tr w:rsidR="00B92D6D" w:rsidRPr="00B92D6D" w:rsidTr="00A52B5A">
        <w:tc>
          <w:tcPr>
            <w:tcW w:w="1359" w:type="pct"/>
            <w:tcMar>
              <w:top w:w="60" w:type="dxa"/>
              <w:left w:w="60" w:type="dxa"/>
              <w:bottom w:w="60" w:type="dxa"/>
              <w:right w:w="60" w:type="dxa"/>
            </w:tcMar>
            <w:vAlign w:val="center"/>
          </w:tcPr>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b/>
                <w:color w:val="000000"/>
                <w:sz w:val="20"/>
                <w:szCs w:val="20"/>
                <w:lang w:val="uk-UA" w:eastAsia="ru-RU"/>
              </w:rPr>
            </w:pPr>
            <w:r w:rsidRPr="00B92D6D">
              <w:rPr>
                <w:rFonts w:ascii="Times New Roman" w:eastAsia="Times New Roman" w:hAnsi="Times New Roman" w:cs="Times New Roman"/>
                <w:b/>
                <w:color w:val="000000"/>
                <w:sz w:val="20"/>
                <w:szCs w:val="20"/>
                <w:lang w:val="uk-UA" w:eastAsia="ru-RU"/>
              </w:rPr>
              <w:t xml:space="preserve">8. </w:t>
            </w:r>
            <w:r w:rsidRPr="00B92D6D">
              <w:rPr>
                <w:rFonts w:ascii="Times New Roman" w:eastAsia="Times New Roman" w:hAnsi="Times New Roman" w:cs="Times New Roman"/>
                <w:b/>
                <w:sz w:val="20"/>
                <w:szCs w:val="20"/>
                <w:lang w:val="uk-UA" w:eastAsia="ru-RU"/>
              </w:rPr>
              <w:t xml:space="preserve">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w:t>
            </w:r>
            <w:r w:rsidRPr="00B92D6D">
              <w:rPr>
                <w:rFonts w:ascii="Times New Roman" w:eastAsia="Times New Roman" w:hAnsi="Times New Roman" w:cs="Times New Roman"/>
                <w:b/>
                <w:sz w:val="20"/>
                <w:szCs w:val="20"/>
                <w:lang w:val="uk-UA" w:eastAsia="ru-RU"/>
              </w:rPr>
              <w:lastRenderedPageBreak/>
              <w:t>регульованої інформації від імені учасника фондового ринку (у разі здійснення оприлюднення).</w:t>
            </w:r>
          </w:p>
        </w:tc>
        <w:tc>
          <w:tcPr>
            <w:tcW w:w="3641" w:type="pct"/>
            <w:vAlign w:val="center"/>
          </w:tcPr>
          <w:p w:rsidR="00B92D6D" w:rsidRPr="00B92D6D" w:rsidRDefault="00B92D6D" w:rsidP="00B92D6D">
            <w:pPr>
              <w:spacing w:after="0" w:line="240" w:lineRule="auto"/>
              <w:rPr>
                <w:rFonts w:ascii="Times New Roman" w:eastAsia="Times New Roman" w:hAnsi="Times New Roman" w:cs="Times New Roman"/>
                <w:sz w:val="20"/>
                <w:szCs w:val="20"/>
                <w:lang w:eastAsia="ru-RU"/>
              </w:rPr>
            </w:pPr>
            <w:r w:rsidRPr="00B92D6D">
              <w:rPr>
                <w:rFonts w:ascii="Times New Roman" w:eastAsia="Times New Roman" w:hAnsi="Times New Roman" w:cs="Times New Roman"/>
                <w:sz w:val="20"/>
                <w:szCs w:val="20"/>
                <w:lang w:eastAsia="ru-RU"/>
              </w:rPr>
              <w:lastRenderedPageBreak/>
              <w:t xml:space="preserve">Державна установа "Агентство з розвитку </w:t>
            </w:r>
            <w:r w:rsidRPr="00B92D6D">
              <w:rPr>
                <w:rFonts w:ascii="Times New Roman" w:eastAsia="Times New Roman" w:hAnsi="Times New Roman" w:cs="Times New Roman"/>
                <w:sz w:val="20"/>
                <w:szCs w:val="20"/>
                <w:lang w:val="en-US" w:eastAsia="ru-RU"/>
              </w:rPr>
              <w:t>i</w:t>
            </w:r>
            <w:r w:rsidRPr="00B92D6D">
              <w:rPr>
                <w:rFonts w:ascii="Times New Roman" w:eastAsia="Times New Roman" w:hAnsi="Times New Roman" w:cs="Times New Roman"/>
                <w:sz w:val="20"/>
                <w:szCs w:val="20"/>
                <w:lang w:eastAsia="ru-RU"/>
              </w:rPr>
              <w:t>нфраструктури фондового ринку України"</w:t>
            </w:r>
          </w:p>
          <w:p w:rsidR="00B92D6D" w:rsidRPr="00B92D6D" w:rsidRDefault="00B92D6D" w:rsidP="00B92D6D">
            <w:pPr>
              <w:spacing w:after="0" w:line="240" w:lineRule="auto"/>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en-US" w:eastAsia="ru-RU"/>
              </w:rPr>
              <w:t>21676262</w:t>
            </w:r>
          </w:p>
          <w:p w:rsidR="00B92D6D" w:rsidRPr="00B92D6D" w:rsidRDefault="00B92D6D" w:rsidP="00B92D6D">
            <w:pPr>
              <w:spacing w:after="0" w:line="240" w:lineRule="auto"/>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en-US" w:eastAsia="ru-RU"/>
              </w:rPr>
              <w:t>Україна</w:t>
            </w:r>
          </w:p>
          <w:p w:rsidR="00B92D6D" w:rsidRPr="00B92D6D" w:rsidRDefault="00B92D6D" w:rsidP="00B92D6D">
            <w:pPr>
              <w:spacing w:after="0" w:line="240" w:lineRule="auto"/>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en-US" w:eastAsia="ru-RU"/>
              </w:rPr>
              <w:t>DR/00001/APA</w:t>
            </w:r>
          </w:p>
        </w:tc>
      </w:tr>
      <w:tr w:rsidR="00B92D6D" w:rsidRPr="00B92D6D" w:rsidTr="00A52B5A">
        <w:tc>
          <w:tcPr>
            <w:tcW w:w="1359" w:type="pct"/>
            <w:tcMar>
              <w:top w:w="60" w:type="dxa"/>
              <w:left w:w="60" w:type="dxa"/>
              <w:bottom w:w="60" w:type="dxa"/>
              <w:right w:w="60" w:type="dxa"/>
            </w:tcMar>
            <w:vAlign w:val="center"/>
          </w:tcPr>
          <w:p w:rsidR="00B92D6D" w:rsidRPr="00B92D6D" w:rsidRDefault="00B92D6D" w:rsidP="00B92D6D">
            <w:pPr>
              <w:spacing w:before="100" w:beforeAutospacing="1" w:after="100" w:afterAutospacing="1" w:line="240" w:lineRule="auto"/>
              <w:rPr>
                <w:rFonts w:ascii="Times New Roman" w:eastAsia="Times New Roman" w:hAnsi="Times New Roman" w:cs="Times New Roman"/>
                <w:b/>
                <w:color w:val="000000"/>
                <w:sz w:val="20"/>
                <w:szCs w:val="20"/>
                <w:lang w:eastAsia="ru-RU"/>
              </w:rPr>
            </w:pPr>
            <w:r w:rsidRPr="00B92D6D">
              <w:rPr>
                <w:rFonts w:ascii="Times New Roman" w:eastAsia="Times New Roman" w:hAnsi="Times New Roman" w:cs="Times New Roman"/>
                <w:b/>
                <w:sz w:val="20"/>
                <w:szCs w:val="20"/>
                <w:lang w:eastAsia="ru-RU"/>
              </w:rPr>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w:t>
            </w:r>
          </w:p>
        </w:tc>
        <w:tc>
          <w:tcPr>
            <w:tcW w:w="3641" w:type="pct"/>
            <w:vAlign w:val="center"/>
          </w:tcPr>
          <w:p w:rsidR="00B92D6D" w:rsidRPr="00B92D6D" w:rsidRDefault="00B92D6D" w:rsidP="00B92D6D">
            <w:pPr>
              <w:spacing w:after="0" w:line="240" w:lineRule="auto"/>
              <w:rPr>
                <w:rFonts w:ascii="Times New Roman" w:eastAsia="Times New Roman" w:hAnsi="Times New Roman" w:cs="Times New Roman"/>
                <w:sz w:val="20"/>
                <w:szCs w:val="20"/>
                <w:lang w:eastAsia="ru-RU"/>
              </w:rPr>
            </w:pPr>
            <w:r w:rsidRPr="00B92D6D">
              <w:rPr>
                <w:rFonts w:ascii="Times New Roman" w:eastAsia="Times New Roman" w:hAnsi="Times New Roman" w:cs="Times New Roman"/>
                <w:sz w:val="20"/>
                <w:szCs w:val="20"/>
                <w:lang w:eastAsia="ru-RU"/>
              </w:rPr>
              <w:t xml:space="preserve">Державна установа "Агентство з розвитку </w:t>
            </w:r>
            <w:r w:rsidRPr="00B92D6D">
              <w:rPr>
                <w:rFonts w:ascii="Times New Roman" w:eastAsia="Times New Roman" w:hAnsi="Times New Roman" w:cs="Times New Roman"/>
                <w:sz w:val="20"/>
                <w:szCs w:val="20"/>
                <w:lang w:val="en-US" w:eastAsia="ru-RU"/>
              </w:rPr>
              <w:t>i</w:t>
            </w:r>
            <w:r w:rsidRPr="00B92D6D">
              <w:rPr>
                <w:rFonts w:ascii="Times New Roman" w:eastAsia="Times New Roman" w:hAnsi="Times New Roman" w:cs="Times New Roman"/>
                <w:sz w:val="20"/>
                <w:szCs w:val="20"/>
                <w:lang w:eastAsia="ru-RU"/>
              </w:rPr>
              <w:t>нфраструктури фондового ринку України"</w:t>
            </w:r>
          </w:p>
          <w:p w:rsidR="00B92D6D" w:rsidRPr="00B92D6D" w:rsidRDefault="00B92D6D" w:rsidP="00B92D6D">
            <w:pPr>
              <w:spacing w:after="0" w:line="240" w:lineRule="auto"/>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en-US" w:eastAsia="ru-RU"/>
              </w:rPr>
              <w:t>21676262</w:t>
            </w:r>
          </w:p>
          <w:p w:rsidR="00B92D6D" w:rsidRPr="00B92D6D" w:rsidRDefault="00B92D6D" w:rsidP="00B92D6D">
            <w:pPr>
              <w:spacing w:after="0" w:line="240" w:lineRule="auto"/>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en-US" w:eastAsia="ru-RU"/>
              </w:rPr>
              <w:t>Україна</w:t>
            </w:r>
          </w:p>
          <w:p w:rsidR="00B92D6D" w:rsidRPr="00B92D6D" w:rsidRDefault="00B92D6D" w:rsidP="00B92D6D">
            <w:pPr>
              <w:spacing w:after="0" w:line="240" w:lineRule="auto"/>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en-US" w:eastAsia="ru-RU"/>
              </w:rPr>
              <w:t>DR/00002/ARM</w:t>
            </w:r>
          </w:p>
        </w:tc>
      </w:tr>
      <w:tr w:rsidR="00B92D6D" w:rsidRPr="00B92D6D" w:rsidTr="00A52B5A">
        <w:tblPrEx>
          <w:tblLook w:val="0000" w:firstRow="0" w:lastRow="0" w:firstColumn="0" w:lastColumn="0" w:noHBand="0" w:noVBand="0"/>
        </w:tblPrEx>
        <w:tc>
          <w:tcPr>
            <w:tcW w:w="5000" w:type="pct"/>
            <w:gridSpan w:val="2"/>
            <w:tcMar>
              <w:top w:w="300" w:type="dxa"/>
              <w:left w:w="60" w:type="dxa"/>
              <w:bottom w:w="30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4"/>
                <w:szCs w:val="24"/>
                <w:lang w:eastAsia="ru-RU"/>
              </w:rPr>
            </w:pPr>
            <w:r w:rsidRPr="00B92D6D">
              <w:rPr>
                <w:rFonts w:ascii="Times New Roman" w:eastAsia="Times New Roman" w:hAnsi="Times New Roman" w:cs="Times New Roman"/>
                <w:b/>
                <w:bCs/>
                <w:sz w:val="24"/>
                <w:szCs w:val="24"/>
                <w:lang w:val="en-US" w:eastAsia="ru-RU"/>
              </w:rPr>
              <w:t>II</w:t>
            </w:r>
            <w:r w:rsidRPr="00B92D6D">
              <w:rPr>
                <w:rFonts w:ascii="Times New Roman" w:eastAsia="Times New Roman" w:hAnsi="Times New Roman" w:cs="Times New Roman"/>
                <w:b/>
                <w:bCs/>
                <w:sz w:val="24"/>
                <w:szCs w:val="24"/>
                <w:lang w:eastAsia="ru-RU"/>
              </w:rPr>
              <w:t>. Дані про дату та місце оприлюднення річної інформації</w:t>
            </w:r>
          </w:p>
        </w:tc>
      </w:tr>
    </w:tbl>
    <w:p w:rsidR="00B92D6D" w:rsidRPr="00B92D6D" w:rsidRDefault="00B92D6D" w:rsidP="00B92D6D">
      <w:pPr>
        <w:spacing w:after="0" w:line="240" w:lineRule="auto"/>
        <w:rPr>
          <w:rFonts w:ascii="Times New Roman" w:eastAsia="Times New Roman" w:hAnsi="Times New Roman" w:cs="Times New Roman"/>
          <w:vanish/>
          <w:color w:val="000000"/>
          <w:sz w:val="24"/>
          <w:szCs w:val="24"/>
          <w:lang w:eastAsia="ru-RU"/>
        </w:rPr>
      </w:pPr>
    </w:p>
    <w:p w:rsidR="00B92D6D" w:rsidRPr="00B92D6D" w:rsidRDefault="00B92D6D" w:rsidP="00B92D6D">
      <w:pPr>
        <w:spacing w:after="0" w:line="240" w:lineRule="auto"/>
        <w:rPr>
          <w:rFonts w:ascii="Times New Roman" w:eastAsia="Times New Roman" w:hAnsi="Times New Roman" w:cs="Times New Roman"/>
          <w:vanish/>
          <w:color w:val="000000"/>
          <w:sz w:val="24"/>
          <w:szCs w:val="24"/>
          <w:lang w:eastAsia="ru-RU"/>
        </w:rPr>
      </w:pPr>
    </w:p>
    <w:tbl>
      <w:tblPr>
        <w:tblW w:w="4919" w:type="pct"/>
        <w:tblLayout w:type="fixed"/>
        <w:tblCellMar>
          <w:top w:w="15" w:type="dxa"/>
          <w:left w:w="15" w:type="dxa"/>
          <w:bottom w:w="15" w:type="dxa"/>
          <w:right w:w="15" w:type="dxa"/>
        </w:tblCellMar>
        <w:tblLook w:val="0000" w:firstRow="0" w:lastRow="0" w:firstColumn="0" w:lastColumn="0" w:noHBand="0" w:noVBand="0"/>
      </w:tblPr>
      <w:tblGrid>
        <w:gridCol w:w="2623"/>
        <w:gridCol w:w="4644"/>
        <w:gridCol w:w="297"/>
        <w:gridCol w:w="2197"/>
      </w:tblGrid>
      <w:tr w:rsidR="00B92D6D" w:rsidRPr="00B92D6D" w:rsidTr="00A52B5A">
        <w:tc>
          <w:tcPr>
            <w:tcW w:w="2580" w:type="dxa"/>
            <w:vMerge w:val="restart"/>
            <w:tcMar>
              <w:top w:w="60" w:type="dxa"/>
              <w:left w:w="60" w:type="dxa"/>
              <w:bottom w:w="60" w:type="dxa"/>
              <w:right w:w="60" w:type="dxa"/>
            </w:tcMar>
            <w:vAlign w:val="bottom"/>
          </w:tcPr>
          <w:p w:rsidR="00B92D6D" w:rsidRPr="00B92D6D" w:rsidRDefault="00B92D6D" w:rsidP="00B92D6D">
            <w:pPr>
              <w:spacing w:after="0" w:line="240" w:lineRule="auto"/>
              <w:rPr>
                <w:rFonts w:ascii="Times New Roman" w:eastAsia="Times New Roman" w:hAnsi="Times New Roman" w:cs="Times New Roman"/>
                <w:b/>
                <w:sz w:val="20"/>
                <w:szCs w:val="20"/>
                <w:lang w:eastAsia="ru-RU"/>
              </w:rPr>
            </w:pPr>
            <w:r w:rsidRPr="00B92D6D">
              <w:rPr>
                <w:rFonts w:ascii="Times New Roman" w:eastAsia="Times New Roman" w:hAnsi="Times New Roman" w:cs="Times New Roman"/>
                <w:b/>
                <w:sz w:val="20"/>
                <w:szCs w:val="20"/>
                <w:lang w:eastAsia="ru-RU"/>
              </w:rPr>
              <w:t>Річну інформацію розміщено на власному</w:t>
            </w:r>
            <w:r w:rsidRPr="00B92D6D">
              <w:rPr>
                <w:rFonts w:ascii="Times New Roman" w:eastAsia="Times New Roman" w:hAnsi="Times New Roman" w:cs="Times New Roman"/>
                <w:b/>
                <w:sz w:val="20"/>
                <w:szCs w:val="20"/>
                <w:lang w:eastAsia="ru-RU"/>
              </w:rPr>
              <w:br/>
              <w:t>веб-сайті учасника фондового ринку</w:t>
            </w:r>
          </w:p>
          <w:p w:rsidR="00B92D6D" w:rsidRPr="00B92D6D" w:rsidRDefault="00B92D6D" w:rsidP="00B92D6D">
            <w:pPr>
              <w:spacing w:after="0" w:line="240" w:lineRule="auto"/>
              <w:jc w:val="center"/>
              <w:rPr>
                <w:rFonts w:ascii="Times New Roman" w:eastAsia="Times New Roman" w:hAnsi="Times New Roman" w:cs="Times New Roman"/>
                <w:b/>
                <w:sz w:val="20"/>
                <w:szCs w:val="20"/>
                <w:lang w:eastAsia="ru-RU"/>
              </w:rPr>
            </w:pPr>
            <w:r w:rsidRPr="00B92D6D">
              <w:rPr>
                <w:rFonts w:ascii="Times New Roman" w:eastAsia="Times New Roman" w:hAnsi="Times New Roman" w:cs="Times New Roman"/>
                <w:b/>
                <w:bCs/>
                <w:sz w:val="24"/>
                <w:szCs w:val="24"/>
                <w:lang w:eastAsia="ru-RU"/>
              </w:rPr>
              <w:t> </w:t>
            </w:r>
          </w:p>
        </w:tc>
        <w:tc>
          <w:tcPr>
            <w:tcW w:w="4568" w:type="dxa"/>
            <w:tcMar>
              <w:top w:w="60" w:type="dxa"/>
              <w:left w:w="60" w:type="dxa"/>
              <w:bottom w:w="60" w:type="dxa"/>
              <w:right w:w="60" w:type="dxa"/>
            </w:tcMar>
            <w:vAlign w:val="bottom"/>
          </w:tcPr>
          <w:p w:rsidR="00B92D6D" w:rsidRPr="00B92D6D" w:rsidRDefault="00B92D6D" w:rsidP="00B92D6D">
            <w:pPr>
              <w:spacing w:after="0" w:line="240" w:lineRule="auto"/>
              <w:jc w:val="center"/>
              <w:rPr>
                <w:rFonts w:ascii="Times New Roman" w:eastAsia="Times New Roman" w:hAnsi="Times New Roman" w:cs="Times New Roman"/>
                <w:sz w:val="20"/>
                <w:szCs w:val="20"/>
                <w:lang w:eastAsia="ru-RU"/>
              </w:rPr>
            </w:pPr>
            <w:r w:rsidRPr="00B92D6D">
              <w:rPr>
                <w:rFonts w:ascii="Times New Roman" w:eastAsia="Times New Roman" w:hAnsi="Times New Roman" w:cs="Times New Roman"/>
                <w:sz w:val="20"/>
                <w:szCs w:val="20"/>
                <w:lang w:val="en-US" w:eastAsia="ru-RU"/>
              </w:rPr>
              <w:t>http</w:t>
            </w:r>
            <w:r w:rsidRPr="00B92D6D">
              <w:rPr>
                <w:rFonts w:ascii="Times New Roman" w:eastAsia="Times New Roman" w:hAnsi="Times New Roman" w:cs="Times New Roman"/>
                <w:sz w:val="20"/>
                <w:szCs w:val="20"/>
                <w:lang w:eastAsia="ru-RU"/>
              </w:rPr>
              <w:t>://</w:t>
            </w:r>
            <w:r w:rsidRPr="00B92D6D">
              <w:rPr>
                <w:rFonts w:ascii="Times New Roman" w:eastAsia="Times New Roman" w:hAnsi="Times New Roman" w:cs="Times New Roman"/>
                <w:sz w:val="20"/>
                <w:szCs w:val="20"/>
                <w:lang w:val="en-US" w:eastAsia="ru-RU"/>
              </w:rPr>
              <w:t>svitlovodsk</w:t>
            </w:r>
            <w:r w:rsidRPr="00B92D6D">
              <w:rPr>
                <w:rFonts w:ascii="Times New Roman" w:eastAsia="Times New Roman" w:hAnsi="Times New Roman" w:cs="Times New Roman"/>
                <w:sz w:val="20"/>
                <w:szCs w:val="20"/>
                <w:lang w:eastAsia="ru-RU"/>
              </w:rPr>
              <w:t>_</w:t>
            </w:r>
            <w:r w:rsidRPr="00B92D6D">
              <w:rPr>
                <w:rFonts w:ascii="Times New Roman" w:eastAsia="Times New Roman" w:hAnsi="Times New Roman" w:cs="Times New Roman"/>
                <w:sz w:val="20"/>
                <w:szCs w:val="20"/>
                <w:lang w:val="en-US" w:eastAsia="ru-RU"/>
              </w:rPr>
              <w:t>speczalizobeton</w:t>
            </w:r>
            <w:r w:rsidRPr="00B92D6D">
              <w:rPr>
                <w:rFonts w:ascii="Times New Roman" w:eastAsia="Times New Roman" w:hAnsi="Times New Roman" w:cs="Times New Roman"/>
                <w:sz w:val="20"/>
                <w:szCs w:val="20"/>
                <w:lang w:eastAsia="ru-RU"/>
              </w:rPr>
              <w:t>.</w:t>
            </w:r>
            <w:r w:rsidRPr="00B92D6D">
              <w:rPr>
                <w:rFonts w:ascii="Times New Roman" w:eastAsia="Times New Roman" w:hAnsi="Times New Roman" w:cs="Times New Roman"/>
                <w:sz w:val="20"/>
                <w:szCs w:val="20"/>
                <w:lang w:val="en-US" w:eastAsia="ru-RU"/>
              </w:rPr>
              <w:t>emitents</w:t>
            </w:r>
            <w:r w:rsidRPr="00B92D6D">
              <w:rPr>
                <w:rFonts w:ascii="Times New Roman" w:eastAsia="Times New Roman" w:hAnsi="Times New Roman" w:cs="Times New Roman"/>
                <w:sz w:val="20"/>
                <w:szCs w:val="20"/>
                <w:lang w:eastAsia="ru-RU"/>
              </w:rPr>
              <w:t>.</w:t>
            </w:r>
            <w:r w:rsidRPr="00B92D6D">
              <w:rPr>
                <w:rFonts w:ascii="Times New Roman" w:eastAsia="Times New Roman" w:hAnsi="Times New Roman" w:cs="Times New Roman"/>
                <w:sz w:val="20"/>
                <w:szCs w:val="20"/>
                <w:lang w:val="en-US" w:eastAsia="ru-RU"/>
              </w:rPr>
              <w:t>net</w:t>
            </w:r>
            <w:r w:rsidRPr="00B92D6D">
              <w:rPr>
                <w:rFonts w:ascii="Times New Roman" w:eastAsia="Times New Roman" w:hAnsi="Times New Roman" w:cs="Times New Roman"/>
                <w:sz w:val="20"/>
                <w:szCs w:val="20"/>
                <w:lang w:eastAsia="ru-RU"/>
              </w:rPr>
              <w:t>.</w:t>
            </w:r>
            <w:r w:rsidRPr="00B92D6D">
              <w:rPr>
                <w:rFonts w:ascii="Times New Roman" w:eastAsia="Times New Roman" w:hAnsi="Times New Roman" w:cs="Times New Roman"/>
                <w:sz w:val="20"/>
                <w:szCs w:val="20"/>
                <w:lang w:val="en-US" w:eastAsia="ru-RU"/>
              </w:rPr>
              <w:t>ua</w:t>
            </w:r>
          </w:p>
        </w:tc>
        <w:tc>
          <w:tcPr>
            <w:tcW w:w="292" w:type="dxa"/>
            <w:tcMar>
              <w:top w:w="60" w:type="dxa"/>
              <w:left w:w="60" w:type="dxa"/>
              <w:bottom w:w="60" w:type="dxa"/>
              <w:right w:w="60" w:type="dxa"/>
            </w:tcMar>
            <w:vAlign w:val="bottom"/>
          </w:tcPr>
          <w:p w:rsidR="00B92D6D" w:rsidRPr="00B92D6D" w:rsidRDefault="00B92D6D" w:rsidP="00B92D6D">
            <w:pPr>
              <w:spacing w:after="0" w:line="240" w:lineRule="auto"/>
              <w:jc w:val="center"/>
              <w:rPr>
                <w:rFonts w:ascii="Times New Roman" w:eastAsia="Times New Roman" w:hAnsi="Times New Roman" w:cs="Times New Roman"/>
                <w:b/>
                <w:sz w:val="20"/>
                <w:szCs w:val="20"/>
                <w:lang w:eastAsia="ru-RU"/>
              </w:rPr>
            </w:pPr>
          </w:p>
        </w:tc>
        <w:tc>
          <w:tcPr>
            <w:tcW w:w="2161"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en-US" w:eastAsia="ru-RU"/>
              </w:rPr>
              <w:t>25.04.2021</w:t>
            </w:r>
          </w:p>
        </w:tc>
      </w:tr>
      <w:tr w:rsidR="00B92D6D" w:rsidRPr="00B92D6D" w:rsidTr="00A52B5A">
        <w:tc>
          <w:tcPr>
            <w:tcW w:w="2580" w:type="dxa"/>
            <w:vMerge/>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4"/>
                <w:szCs w:val="24"/>
                <w:lang w:eastAsia="ru-RU"/>
              </w:rPr>
            </w:pPr>
          </w:p>
        </w:tc>
        <w:tc>
          <w:tcPr>
            <w:tcW w:w="4568"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sz w:val="16"/>
                <w:szCs w:val="16"/>
                <w:lang w:eastAsia="ru-RU"/>
              </w:rPr>
            </w:pPr>
            <w:r w:rsidRPr="00B92D6D">
              <w:rPr>
                <w:rFonts w:ascii="Times New Roman" w:eastAsia="Times New Roman" w:hAnsi="Times New Roman" w:cs="Times New Roman"/>
                <w:sz w:val="16"/>
                <w:szCs w:val="16"/>
                <w:lang w:eastAsia="ru-RU"/>
              </w:rPr>
              <w:t>(</w:t>
            </w:r>
            <w:r w:rsidRPr="00B92D6D">
              <w:rPr>
                <w:rFonts w:ascii="Times New Roman" w:eastAsia="Times New Roman" w:hAnsi="Times New Roman" w:cs="Times New Roman"/>
                <w:sz w:val="20"/>
                <w:szCs w:val="20"/>
                <w:lang w:eastAsia="ru-RU"/>
              </w:rPr>
              <w:t>URL-адреса сторінки</w:t>
            </w:r>
            <w:r w:rsidRPr="00B92D6D">
              <w:rPr>
                <w:rFonts w:ascii="Times New Roman" w:eastAsia="Times New Roman" w:hAnsi="Times New Roman" w:cs="Times New Roman"/>
                <w:sz w:val="16"/>
                <w:szCs w:val="16"/>
                <w:lang w:eastAsia="ru-RU"/>
              </w:rPr>
              <w:t>)</w:t>
            </w:r>
          </w:p>
        </w:tc>
        <w:tc>
          <w:tcPr>
            <w:tcW w:w="29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sz w:val="16"/>
                <w:szCs w:val="16"/>
                <w:lang w:eastAsia="ru-RU"/>
              </w:rPr>
            </w:pPr>
            <w:r w:rsidRPr="00B92D6D">
              <w:rPr>
                <w:rFonts w:ascii="Times New Roman" w:eastAsia="Times New Roman" w:hAnsi="Times New Roman" w:cs="Times New Roman"/>
                <w:sz w:val="16"/>
                <w:szCs w:val="16"/>
                <w:lang w:eastAsia="ru-RU"/>
              </w:rPr>
              <w:t> </w:t>
            </w:r>
          </w:p>
        </w:tc>
        <w:tc>
          <w:tcPr>
            <w:tcW w:w="2161"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sz w:val="16"/>
                <w:szCs w:val="16"/>
                <w:lang w:eastAsia="ru-RU"/>
              </w:rPr>
            </w:pPr>
            <w:r w:rsidRPr="00B92D6D">
              <w:rPr>
                <w:rFonts w:ascii="Times New Roman" w:eastAsia="Times New Roman" w:hAnsi="Times New Roman" w:cs="Times New Roman"/>
                <w:sz w:val="16"/>
                <w:szCs w:val="16"/>
                <w:lang w:eastAsia="ru-RU"/>
              </w:rPr>
              <w:t>(дата)</w:t>
            </w:r>
          </w:p>
        </w:tc>
      </w:tr>
    </w:tbl>
    <w:p w:rsidR="00B92D6D" w:rsidRPr="00B92D6D" w:rsidRDefault="00B92D6D" w:rsidP="00B92D6D">
      <w:pPr>
        <w:spacing w:after="0" w:line="240" w:lineRule="auto"/>
        <w:rPr>
          <w:rFonts w:ascii="Times New Roman" w:eastAsia="Times New Roman" w:hAnsi="Times New Roman" w:cs="Times New Roman"/>
          <w:sz w:val="24"/>
          <w:szCs w:val="24"/>
          <w:lang w:eastAsia="ru-RU"/>
        </w:rPr>
      </w:pPr>
    </w:p>
    <w:p w:rsidR="00B92D6D" w:rsidRDefault="00B92D6D">
      <w:pPr>
        <w:sectPr w:rsidR="00B92D6D" w:rsidSect="00B92D6D">
          <w:pgSz w:w="11906" w:h="16838"/>
          <w:pgMar w:top="363" w:right="567" w:bottom="363" w:left="1417" w:header="708" w:footer="708" w:gutter="0"/>
          <w:cols w:space="708"/>
          <w:docGrid w:linePitch="360"/>
        </w:sectPr>
      </w:pPr>
    </w:p>
    <w:p w:rsidR="00B92D6D" w:rsidRPr="00B92D6D" w:rsidRDefault="00B92D6D" w:rsidP="00B92D6D">
      <w:pPr>
        <w:spacing w:after="300" w:line="240" w:lineRule="auto"/>
        <w:ind w:right="-1353"/>
        <w:jc w:val="center"/>
        <w:outlineLvl w:val="2"/>
        <w:rPr>
          <w:rFonts w:ascii="Times New Roman" w:eastAsia="Times New Roman" w:hAnsi="Times New Roman" w:cs="Times New Roman"/>
          <w:b/>
          <w:bCs/>
          <w:color w:val="000000"/>
          <w:sz w:val="28"/>
          <w:szCs w:val="28"/>
          <w:lang w:val="en-US" w:eastAsia="uk-UA"/>
        </w:rPr>
      </w:pPr>
      <w:r w:rsidRPr="00B92D6D">
        <w:rPr>
          <w:rFonts w:ascii="Times New Roman" w:eastAsia="Times New Roman" w:hAnsi="Times New Roman" w:cs="Times New Roman"/>
          <w:b/>
          <w:bCs/>
          <w:color w:val="000000"/>
          <w:sz w:val="28"/>
          <w:szCs w:val="28"/>
          <w:lang w:val="uk-UA" w:eastAsia="uk-UA"/>
        </w:rPr>
        <w:lastRenderedPageBreak/>
        <w:t>Зміст</w:t>
      </w:r>
      <w:r w:rsidRPr="00B92D6D">
        <w:rPr>
          <w:rFonts w:ascii="Times New Roman" w:eastAsia="Times New Roman" w:hAnsi="Times New Roman" w:cs="Times New Roman"/>
          <w:b/>
          <w:bCs/>
          <w:color w:val="000000"/>
          <w:sz w:val="28"/>
          <w:szCs w:val="28"/>
          <w:lang w:val="en-US" w:eastAsia="uk-UA"/>
        </w:rPr>
        <w:tab/>
      </w:r>
      <w:r w:rsidRPr="00B92D6D">
        <w:rPr>
          <w:rFonts w:ascii="Times New Roman" w:eastAsia="Times New Roman" w:hAnsi="Times New Roman" w:cs="Times New Roman"/>
          <w:b/>
          <w:bCs/>
          <w:color w:val="000000"/>
          <w:sz w:val="28"/>
          <w:szCs w:val="28"/>
          <w:lang w:val="en-US" w:eastAsia="uk-UA"/>
        </w:rPr>
        <w:tab/>
      </w:r>
      <w:r w:rsidRPr="00B92D6D">
        <w:rPr>
          <w:rFonts w:ascii="Times New Roman" w:eastAsia="Times New Roman" w:hAnsi="Times New Roman" w:cs="Times New Roman"/>
          <w:b/>
          <w:bCs/>
          <w:color w:val="000000"/>
          <w:sz w:val="28"/>
          <w:szCs w:val="28"/>
          <w:lang w:val="en-US" w:eastAsia="uk-UA"/>
        </w:rPr>
        <w:tab/>
      </w:r>
    </w:p>
    <w:tbl>
      <w:tblPr>
        <w:tblW w:w="10266" w:type="dxa"/>
        <w:tblLayout w:type="fixed"/>
        <w:tblCellMar>
          <w:top w:w="15" w:type="dxa"/>
          <w:left w:w="15" w:type="dxa"/>
          <w:bottom w:w="15" w:type="dxa"/>
          <w:right w:w="15" w:type="dxa"/>
        </w:tblCellMar>
        <w:tblLook w:val="0000" w:firstRow="0" w:lastRow="0" w:firstColumn="0" w:lastColumn="0" w:noHBand="0" w:noVBand="0"/>
      </w:tblPr>
      <w:tblGrid>
        <w:gridCol w:w="8424"/>
        <w:gridCol w:w="1842"/>
      </w:tblGrid>
      <w:tr w:rsidR="00B92D6D" w:rsidRPr="00B92D6D" w:rsidTr="00A52B5A">
        <w:tc>
          <w:tcPr>
            <w:tcW w:w="10266" w:type="dxa"/>
            <w:gridSpan w:val="2"/>
            <w:tcMar>
              <w:top w:w="60" w:type="dxa"/>
              <w:left w:w="60" w:type="dxa"/>
              <w:bottom w:w="60" w:type="dxa"/>
              <w:right w:w="60" w:type="dxa"/>
            </w:tcMar>
            <w:vAlign w:val="center"/>
          </w:tcPr>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b/>
                <w:bCs/>
                <w:sz w:val="20"/>
                <w:szCs w:val="20"/>
                <w:lang w:val="en-US" w:eastAsia="ru-RU"/>
              </w:rPr>
            </w:pPr>
            <w:r w:rsidRPr="00B92D6D">
              <w:rPr>
                <w:rFonts w:ascii="Times New Roman" w:eastAsia="Times New Roman" w:hAnsi="Times New Roman" w:cs="Times New Roman"/>
                <w:color w:val="000000"/>
                <w:sz w:val="20"/>
                <w:szCs w:val="20"/>
                <w:lang w:val="uk-UA" w:eastAsia="ru-RU"/>
              </w:rPr>
              <w:t>Відмітьте (X), якщо відповідна інформація міститься у річній інформації</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 Основні відомості про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en-US"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2. Інформація про одержані ліцензії (дозволи) на окремі види діяльності.</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eastAsia="uk-UA"/>
              </w:rPr>
            </w:pPr>
          </w:p>
        </w:tc>
      </w:tr>
      <w:tr w:rsidR="00B92D6D" w:rsidRPr="00B92D6D" w:rsidTr="00A52B5A">
        <w:trPr>
          <w:trHeight w:val="274"/>
        </w:trPr>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 Відомості про участь емітента в інших юридичних особах.</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eastAsia="uk-UA"/>
              </w:rPr>
            </w:pPr>
          </w:p>
        </w:tc>
      </w:tr>
      <w:tr w:rsidR="00B92D6D" w:rsidRPr="00B92D6D" w:rsidTr="00A52B5A">
        <w:tc>
          <w:tcPr>
            <w:tcW w:w="8424" w:type="dxa"/>
            <w:tcMar>
              <w:top w:w="60" w:type="dxa"/>
              <w:left w:w="60" w:type="dxa"/>
              <w:bottom w:w="60" w:type="dxa"/>
              <w:right w:w="60" w:type="dxa"/>
            </w:tcMar>
          </w:tcPr>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4. Інформація щодо корпоративного секретаря.</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en-US" w:eastAsia="uk-UA"/>
              </w:rPr>
            </w:pPr>
          </w:p>
        </w:tc>
      </w:tr>
      <w:tr w:rsidR="00B92D6D" w:rsidRPr="00B92D6D" w:rsidTr="00A52B5A">
        <w:tc>
          <w:tcPr>
            <w:tcW w:w="8424" w:type="dxa"/>
            <w:tcMar>
              <w:top w:w="60" w:type="dxa"/>
              <w:left w:w="60" w:type="dxa"/>
              <w:bottom w:w="60" w:type="dxa"/>
              <w:right w:w="60" w:type="dxa"/>
            </w:tcMar>
          </w:tcPr>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5. Інформація про рейтингове агентство.</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en-US"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6. Інформація про наявність філіалів або інших відокремлених структурних підрозділів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7. Судові справи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en-US"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8. Штрафні санкції щодо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en-US"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9. Опис бізнесу.</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en-US"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en-US"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 інформація про органи управління;</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2) інформація про посадових осіб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інформація щодо освіти та стажу роботи посадових осіб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інформація про володіння посадовими особами емітента акціями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tcPr>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 xml:space="preserve">інформація про будь-які винагороди або компенсації, які </w:t>
            </w:r>
            <w:r w:rsidRPr="00B92D6D">
              <w:rPr>
                <w:rFonts w:ascii="Times New Roman" w:eastAsia="Times New Roman" w:hAnsi="Times New Roman" w:cs="Times New Roman"/>
                <w:sz w:val="20"/>
                <w:szCs w:val="20"/>
                <w:lang w:val="uk-UA" w:eastAsia="ru-RU"/>
              </w:rPr>
              <w:t xml:space="preserve">мають бути </w:t>
            </w:r>
            <w:r w:rsidRPr="00B92D6D">
              <w:rPr>
                <w:rFonts w:ascii="Times New Roman" w:eastAsia="Times New Roman" w:hAnsi="Times New Roman" w:cs="Times New Roman"/>
                <w:color w:val="000000"/>
                <w:sz w:val="20"/>
                <w:szCs w:val="20"/>
                <w:lang w:val="uk-UA" w:eastAsia="ru-RU"/>
              </w:rPr>
              <w:t>виплачені посадовим особам емітента в разі їх звільнення;</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 інформація про засновників та/або учасників емітента, відсоток акцій (часток, паїв).</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11. Звіт керівництва (звіт про управління):</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 вірогідні перспективи подальшого розвитку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2) інформація про розвиток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інформація про схильність емітента до цінових ризиків, кредитного ризику, ризику ліквідності та/або ризику грошових потоків;</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4) звіт про корпоративне управління:</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tcPr>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власний кодекс корпоративного управління, яким керується емітент;</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color w:val="000000"/>
                <w:sz w:val="20"/>
                <w:szCs w:val="20"/>
                <w:lang w:val="uk-UA" w:eastAsia="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color w:val="000000"/>
                <w:sz w:val="20"/>
                <w:szCs w:val="20"/>
                <w:lang w:val="uk-UA" w:eastAsia="uk-UA"/>
              </w:rPr>
              <w:t>інформація про практику корпоративного управління, застосовувану понад визначені законодавством вимоги;</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tcPr>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інформація про проведені загальні збори акціонерів (учасників);</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інформація про наглядову раду;</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інформація про виконавчий орган;</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опис основних характеристик систем внутрішнього контролю і управління ризиками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перелік осіб, які прямо або опосередковано є власниками значного пакета акцій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інформація про будь-які обмеження прав участі та голосування акціонерів (учасників) на загальних зборах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lastRenderedPageBreak/>
              <w:t>порядок призначення та звільнення посадових осіб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повноваження посадових осіб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 інформація про випуски акцій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2) інформація про облігації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 інформація про інші цінні папери, випущені емітентом;</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4) інформація про похідні цінні папери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5) інформація про забезпечення випуску боргових цінних паперів;</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6) інформація про придбання власних акцій емітентом протягом звітного періоду.</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ind w:left="1560" w:hanging="1560"/>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color w:val="000000"/>
                <w:sz w:val="20"/>
                <w:szCs w:val="20"/>
                <w:lang w:val="uk-UA" w:eastAsia="uk-UA"/>
              </w:rPr>
              <w:t>19. Інформація про наявність у власності працівників емітента цінних паперів (крім акцій) такого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color w:val="000000"/>
                <w:sz w:val="20"/>
                <w:szCs w:val="20"/>
                <w:lang w:val="uk-UA" w:eastAsia="uk-UA"/>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color w:val="000000"/>
                <w:sz w:val="20"/>
                <w:szCs w:val="20"/>
                <w:lang w:val="uk-UA" w:eastAsia="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color w:val="000000"/>
                <w:sz w:val="20"/>
                <w:szCs w:val="20"/>
                <w:lang w:val="uk-UA" w:eastAsia="uk-UA"/>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tcPr>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23. Інформація про виплату дивідендів та інших доходів за цінними паперами.</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color w:val="000000"/>
                <w:sz w:val="20"/>
                <w:szCs w:val="20"/>
                <w:lang w:val="uk-UA" w:eastAsia="uk-UA"/>
              </w:rPr>
              <w:t>24. Інформація про господарську та фінансову діяльність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color w:val="000000"/>
                <w:sz w:val="20"/>
                <w:szCs w:val="20"/>
                <w:lang w:val="uk-UA" w:eastAsia="uk-UA"/>
              </w:rPr>
              <w:t>1) інформація про основні засоби емітента (за залишковою вартістю);</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color w:val="000000"/>
                <w:sz w:val="20"/>
                <w:szCs w:val="20"/>
                <w:lang w:val="uk-UA" w:eastAsia="uk-UA"/>
              </w:rPr>
              <w:t>2) інформація щодо вартості чистих активів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color w:val="000000"/>
                <w:sz w:val="20"/>
                <w:szCs w:val="20"/>
                <w:lang w:val="uk-UA" w:eastAsia="uk-UA"/>
              </w:rPr>
              <w:t>3) інформація про зобов'язання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color w:val="000000"/>
                <w:sz w:val="20"/>
                <w:szCs w:val="20"/>
                <w:lang w:val="uk-UA" w:eastAsia="uk-UA"/>
              </w:rPr>
              <w:t>4) інформація про обсяги виробництва та реалізації основних видів продукції;</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5) інформація про собівартість реалізованої продукції;</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6) інформація про осіб, послугами яких користується емітент.</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25. Інформація про прийняття рішення про попереднє надання згоди на вчинення значних правочинів.</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26. Інформація про вчинення значних правочинів.</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27. Інформація про вчинення правочинів, щодо вчинення яких є заінтересованість.</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lastRenderedPageBreak/>
              <w:t>29. Річна фінансова звітність.</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color w:val="000000"/>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 xml:space="preserve">30. </w:t>
            </w:r>
            <w:r w:rsidRPr="00B92D6D">
              <w:rPr>
                <w:rFonts w:ascii="Times New Roman" w:eastAsia="Times New Roman" w:hAnsi="Times New Roman" w:cs="Times New Roman"/>
                <w:sz w:val="20"/>
                <w:szCs w:val="20"/>
                <w:lang w:eastAsia="uk-UA"/>
              </w:rPr>
              <w:t>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32. Твердження щодо річної інформації.</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33. Інформація про акціонерні або корпоративні договори, укладені акціонерами (учасниками) такого емітента, яка наявна в емітента.</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34. Інформація про будь-які договори та/або правочини, умовою чинності яких є незмінність осіб, які здійснюють контроль над емітентом.</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35. Відомості щодо особливої інформації та інформації про іпотечні цінні папери, що виникала протягом звітного періоду.</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en-US" w:eastAsia="uk-UA"/>
              </w:rPr>
              <w:t>X</w:t>
            </w: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36. Інформація про випуски іпотечних облігацій.</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37. Інформація про склад, структуру і розмір іпотечного покриття:</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tcPr>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39. Інформація про випуски іпотечних сертифікатів.</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40. Інформація щодо реєстру іпотечних активів.</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41. Основні відомості про ФОН.</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42. Інформація про випуски сертифікатів ФОН.</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43. Інформація про осіб, що володіють сертифікатами ФОН.</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44. Розрахунок вартості чистих активів ФОН.</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tcPr>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45. Правила ФОН.</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p>
        </w:tc>
      </w:tr>
      <w:tr w:rsidR="00B92D6D" w:rsidRPr="00B92D6D" w:rsidTr="00A52B5A">
        <w:tc>
          <w:tcPr>
            <w:tcW w:w="8424"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color w:val="000000"/>
                <w:sz w:val="20"/>
                <w:szCs w:val="20"/>
                <w:lang w:val="uk-UA" w:eastAsia="uk-UA"/>
              </w:rPr>
              <w:t>46. Примітки.</w:t>
            </w:r>
          </w:p>
        </w:tc>
        <w:tc>
          <w:tcPr>
            <w:tcW w:w="1842"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4"/>
                <w:szCs w:val="24"/>
                <w:lang w:val="en-US" w:eastAsia="uk-UA"/>
              </w:rPr>
            </w:pPr>
            <w:r w:rsidRPr="00B92D6D">
              <w:rPr>
                <w:rFonts w:ascii="Times New Roman" w:eastAsia="Times New Roman" w:hAnsi="Times New Roman" w:cs="Times New Roman"/>
                <w:b/>
                <w:sz w:val="24"/>
                <w:szCs w:val="24"/>
                <w:lang w:val="en-US" w:eastAsia="uk-UA"/>
              </w:rPr>
              <w:t>X</w:t>
            </w:r>
          </w:p>
        </w:tc>
      </w:tr>
    </w:tbl>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b/>
          <w:sz w:val="20"/>
          <w:szCs w:val="20"/>
          <w:lang w:val="uk-UA" w:eastAsia="uk-UA"/>
        </w:rPr>
        <w:t xml:space="preserve">Примітки : </w:t>
      </w: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val="uk-UA"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сту "Основн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домост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 про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val="uk-UA"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val="uk-UA"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я про одержан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 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ценз</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ї на окрем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 види 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яльност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 пункту 5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лу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val="uk-UA"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val="uk-UA"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сту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домост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 про участь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тента 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нших юридичних особах"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льки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тенту не належать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ї (частки, паї) 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нших юридичних особах, 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 xml:space="preserve"> перевищують 5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дсотк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val="uk-UA"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щодо корпоративного секретаря"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5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рейтингове агентство"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товариство не користувалось послугами жодного з рейтингових агенств протягом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року.</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наявн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ал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або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нших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докремлених структурних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має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ал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або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нших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докремлених структурних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"Судов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справи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за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тний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судових справ, за якими розглядаються позовн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вимоги у розм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на суму 1 та 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льше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дсотк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актив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"Штрафн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санкц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щодо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за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тний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штрафних санкц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lastRenderedPageBreak/>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"Опис 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знесу"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органи управл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його посадових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б, засновник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та/або учасник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та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дсоток їх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(часток, паїв)"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органи управл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посадових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б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щодо осв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ти та стажу роботи посадових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б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волод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посадовими особами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ями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будь-як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винагороди або компенсац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мають бути виплачен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посадовим особам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 раз</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їх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льнення"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5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засновник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та/або учасник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дсоток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(часток, паїв)"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серед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онер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Товариства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дсутн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його засновники.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 кер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вництва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 про управл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рог</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перспективи подальшого розвитку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розвиток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укладення дериватив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або вчинення правочин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щодо пох</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дних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тентом, якщо це впливає на оц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нку його актив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зобов'язань,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нансового стану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доход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або витрат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"Завдання та пол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тика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щодо управл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нансовими ризиками, у тому числ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пол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тика щодо страхування кожного основного виду прогнозованої операц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для якої використовуються операц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хеджування"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схильн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до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нових ризик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кредитного ризику, ризику 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та/або ризику грошових поток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 про корпоративне управл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"Власний кодекс корпоративного управл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яким керується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"Кодекс корпоративного управл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фондової 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рж</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об'єднання юридичних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б або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нший кодекс корпоративного управл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який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добров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льно вир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шив застосовувати"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практику корпоративного управл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застосовувану понад визначен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законодавством вимоги"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проведен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загальн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збори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онер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(учасник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наглядову раду"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виконавчий орган"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"Опис основних характеристик систем внутр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шнього контролю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управл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ризиками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"Перел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б, 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прямо або опосередковано є власниками значного пакета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будь-як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обмеження прав участ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та голосування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онер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(учасник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на загальних зборах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"Порядок призначення та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льнення посадових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б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"Повноваження посадових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б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lastRenderedPageBreak/>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власник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пакет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5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льше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дсотк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й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з зазначенням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дсотка,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типу та/або класу належних їм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ну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онер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яким належать голосуюч</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розм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р пакета яких стає 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льшим, меншим або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вним пороговому значенню пакета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 протягом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дпов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дну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ю не отримував.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ну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б, яким належить право голосу за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ями, сумарна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прав за якими стає 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льшою, меншою або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вною пороговому значенню пакета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5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ну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б, 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є власниками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нансових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нструмент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пов'язаних з голосуючими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ями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онерного товариства, сумарна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прав за якими стає 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льшою, меншою або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вною пороговому значенню пакета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5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структуру кап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талу, в тому числ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з зазначенням тип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та клас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а також прав та обов'язк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онер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(учасник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папери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(вид, форма випуску, тип,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наявн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публ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чної пропозиц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та/або допуску до торг</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на фондов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рж</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в частин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включення до 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ржового реєстру"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випуски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випускав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я про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нш</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папери, випущен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тентом"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тент не випускав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нших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окр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м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пох</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папери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випускав пох</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папери.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забезпечення випуску боргових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5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придбання власних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тентом протягом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протягом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придбавав власн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папери.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 про стан об'єкта нерухомост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(у раз</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льових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дприємств, виконання зобов'язань за якими 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йснюється шляхом передання об'єкта (частини об'єкта) житлового буд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вництва)"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5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наявн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у власност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прац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вник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(кр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м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такого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тент не випускав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нших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кр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м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наявн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у власност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прац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вник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у розм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понад 0,1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дсотка розм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ру статутного кап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талу такого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будь-як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обмеження щодо об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гу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 тому числ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необх</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отримання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тента або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нших власник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згоди на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дчуження таких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дсутн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будьяк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обмеження щодо об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гу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загальну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голосуючих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та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голосуючих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права голосу за якими обмежено, а також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голосуючих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й, права голосу за якими за результатами обмеження таких прав передано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нш</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особ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виплату див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денд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та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нших доход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за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нними паперами"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господарську та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нансову 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яльн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основн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засоби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(за залишковою варт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стю)"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щодо вартост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чистих актив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зобов'язання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обсяги виробництва та реал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зац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основних вид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продукц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займається видами 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яльност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що класиф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куються як переробна, добувна промислов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або виробництво та розпод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лення електроенерг</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газу та води за класиф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катором вид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економ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чної 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яльност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lastRenderedPageBreak/>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соб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варт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реал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зованої продукц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займається видами 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яльност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що класиф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куються як переробна, добувна промислов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або виробництво та розпод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лення електроенерг</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газу та води за класиф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катором вид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економ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чної 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яльност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б, послугами яких користується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прийняття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шення про попереднє надання згоди на вчинення значних правочин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5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вчинення значних правочин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5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вчинення правочин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щодо вчинення яких є за</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нтересован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5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б, за</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нтересованих у вчиненн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товариством правочин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з за</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нтересован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стю, та обставини,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снування яких створює за</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нтересован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5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чна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нансова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домост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про аудиторський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 незалежного аудитора, наданий за результатами аудиту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нансової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аудитором (аудиторською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рмою)"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льки Товариство не проходило аудит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нансової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чна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нансова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поручителя (страховика/гаранта), що 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йснює забезпечення випуску боргових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(за кожним суб'єктом забезпечення окремо)"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5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"Твердження щодо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онерн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або корпоративн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договори, укладен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онерами (учасниками) такого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яка наявна в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льки така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дсутня.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будь-як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договори та/або правочини, умовою чинност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яких є незм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б, 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йснюють контроль над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тентом"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оск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льки така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дсутня 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домост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щодо особливої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ї та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ї про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папери, що виникала протягом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пункту 1 глави 4 розд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лу </w:t>
      </w:r>
      <w:r w:rsidRPr="00B92D6D">
        <w:rPr>
          <w:rFonts w:ascii="Times New Roman" w:eastAsia="Times New Roman" w:hAnsi="Times New Roman" w:cs="Times New Roman"/>
          <w:sz w:val="20"/>
          <w:szCs w:val="20"/>
          <w:lang w:val="en-US" w:eastAsia="uk-UA"/>
        </w:rPr>
        <w:t>III</w:t>
      </w:r>
      <w:r w:rsidRPr="00B92D6D">
        <w:rPr>
          <w:rFonts w:ascii="Times New Roman" w:eastAsia="Times New Roman" w:hAnsi="Times New Roman" w:cs="Times New Roman"/>
          <w:sz w:val="20"/>
          <w:szCs w:val="20"/>
          <w:lang w:eastAsia="uk-UA"/>
        </w:rPr>
        <w:t xml:space="preserve"> "Положення про розкриття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тентами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я про випуски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я про склад, структуру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розм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р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потечного покриття"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розм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р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потечного покриття та його сп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дношення з розм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ром (сумою) зобов'язань за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потечними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ями з цим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потечним покриттям"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щодо сп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дношення розм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ру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потечного покриття з розм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ром (сумою) зобов'язань за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потечними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ями з цим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потечним покриттям на кожну дату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сля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н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актив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у склад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потечного покриття, 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дбулися протягом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сту "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зам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ни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актив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у склад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потечного покриття або включення нових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актив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до складу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потечного покриття"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домост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про структуру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потечного покриття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й за видами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актив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та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нших актив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домост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щодо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дстав виникнення 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тента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й прав на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активи, 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складають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потечне покриття станом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року"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наявн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прострочених боржником строк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сплати чергових платеж</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за кредитними договорами (договорами позики), права вимоги за якими забезпечено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потеками, 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включено до складу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потечного покриття"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обл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гац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я про випуски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сертиф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кат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сертиф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кат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я щодо реєстру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актив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потечних  сертиф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кат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"Основн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домост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про ФОН"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сертиф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кат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ФОН.</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випуски сертиф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кат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ФОН "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сертиф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кат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ФОН.</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про ос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б, що волод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ють сертиф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катами ФОН "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сертиф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кат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ФОН.</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lastRenderedPageBreak/>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"Розрахунок вартост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чистих актив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ФОН"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сертиф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кат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ФОН.</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en-US" w:eastAsia="uk-UA"/>
        </w:rPr>
        <w:t>C</w:t>
      </w:r>
      <w:r w:rsidRPr="00B92D6D">
        <w:rPr>
          <w:rFonts w:ascii="Times New Roman" w:eastAsia="Times New Roman" w:hAnsi="Times New Roman" w:cs="Times New Roman"/>
          <w:sz w:val="20"/>
          <w:szCs w:val="20"/>
          <w:lang w:eastAsia="uk-UA"/>
        </w:rPr>
        <w:t>кладова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сту "Правила ФОН" не включена до складу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чної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тного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мав зареєстрованих випуск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сертиф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кат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ФОН.</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after="300" w:line="240" w:lineRule="auto"/>
        <w:jc w:val="center"/>
        <w:outlineLvl w:val="2"/>
        <w:rPr>
          <w:rFonts w:ascii="Times New Roman" w:eastAsia="Times New Roman" w:hAnsi="Times New Roman" w:cs="Times New Roman"/>
          <w:b/>
          <w:bCs/>
          <w:color w:val="000000"/>
          <w:sz w:val="28"/>
          <w:szCs w:val="28"/>
          <w:lang w:val="uk-UA" w:eastAsia="uk-UA"/>
        </w:rPr>
      </w:pPr>
      <w:r w:rsidRPr="00B92D6D">
        <w:rPr>
          <w:rFonts w:ascii="Times New Roman" w:eastAsia="Times New Roman" w:hAnsi="Times New Roman" w:cs="Times New Roman"/>
          <w:b/>
          <w:bCs/>
          <w:color w:val="000000"/>
          <w:sz w:val="28"/>
          <w:szCs w:val="28"/>
          <w:lang w:val="en-US" w:eastAsia="uk-UA"/>
        </w:rPr>
        <w:lastRenderedPageBreak/>
        <w:t>III</w:t>
      </w:r>
      <w:r w:rsidRPr="00B92D6D">
        <w:rPr>
          <w:rFonts w:ascii="Times New Roman" w:eastAsia="Times New Roman" w:hAnsi="Times New Roman" w:cs="Times New Roman"/>
          <w:b/>
          <w:bCs/>
          <w:color w:val="000000"/>
          <w:sz w:val="28"/>
          <w:szCs w:val="28"/>
          <w:lang w:val="uk-UA" w:eastAsia="uk-UA"/>
        </w:rPr>
        <w:t>. Основні відомості про емітента</w:t>
      </w:r>
    </w:p>
    <w:tbl>
      <w:tblPr>
        <w:tblW w:w="0" w:type="auto"/>
        <w:tblLook w:val="01E0" w:firstRow="1" w:lastRow="1" w:firstColumn="1" w:lastColumn="1" w:noHBand="0" w:noVBand="0"/>
      </w:tblPr>
      <w:tblGrid>
        <w:gridCol w:w="1368"/>
        <w:gridCol w:w="900"/>
        <w:gridCol w:w="2659"/>
        <w:gridCol w:w="4928"/>
      </w:tblGrid>
      <w:tr w:rsidR="00B92D6D" w:rsidRPr="00B92D6D" w:rsidTr="00A52B5A">
        <w:trPr>
          <w:trHeight w:val="397"/>
        </w:trPr>
        <w:tc>
          <w:tcPr>
            <w:tcW w:w="4927" w:type="dxa"/>
            <w:gridSpan w:val="3"/>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1. Повне найменування</w:t>
            </w:r>
          </w:p>
        </w:tc>
        <w:tc>
          <w:tcPr>
            <w:tcW w:w="4928"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xml:space="preserve"> </w:t>
            </w:r>
            <w:r w:rsidRPr="00B92D6D">
              <w:rPr>
                <w:rFonts w:ascii="Times New Roman" w:eastAsia="Times New Roman" w:hAnsi="Times New Roman" w:cs="Times New Roman"/>
                <w:b/>
                <w:sz w:val="20"/>
                <w:szCs w:val="20"/>
                <w:lang w:eastAsia="uk-UA"/>
              </w:rPr>
              <w:t>Приватне акціонерне товариство "Світловодський завод "Спецзалізобетон"</w:t>
            </w:r>
          </w:p>
        </w:tc>
      </w:tr>
      <w:tr w:rsidR="00B92D6D" w:rsidRPr="00B92D6D" w:rsidTr="00A52B5A">
        <w:trPr>
          <w:trHeight w:val="397"/>
        </w:trPr>
        <w:tc>
          <w:tcPr>
            <w:tcW w:w="4927" w:type="dxa"/>
            <w:gridSpan w:val="3"/>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2. </w:t>
            </w:r>
            <w:r w:rsidRPr="00B92D6D">
              <w:rPr>
                <w:rFonts w:ascii="Times New Roman" w:eastAsia="Times New Roman" w:hAnsi="Times New Roman" w:cs="Times New Roman"/>
                <w:sz w:val="20"/>
                <w:szCs w:val="20"/>
                <w:lang w:eastAsia="uk-UA"/>
              </w:rPr>
              <w:t>Скорочене найменування (за наявності).</w:t>
            </w:r>
          </w:p>
        </w:tc>
        <w:tc>
          <w:tcPr>
            <w:tcW w:w="4928"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xml:space="preserve"> </w:t>
            </w:r>
            <w:r w:rsidRPr="00B92D6D">
              <w:rPr>
                <w:rFonts w:ascii="Times New Roman" w:eastAsia="Times New Roman" w:hAnsi="Times New Roman" w:cs="Times New Roman"/>
                <w:b/>
                <w:sz w:val="20"/>
                <w:szCs w:val="20"/>
                <w:lang w:val="en-US" w:eastAsia="uk-UA"/>
              </w:rPr>
              <w:t>ПрАТ "Світловодський завод "Спецзалізобетон"</w:t>
            </w:r>
          </w:p>
        </w:tc>
      </w:tr>
      <w:tr w:rsidR="00B92D6D" w:rsidRPr="00B92D6D" w:rsidTr="00A52B5A">
        <w:trPr>
          <w:trHeight w:val="397"/>
        </w:trPr>
        <w:tc>
          <w:tcPr>
            <w:tcW w:w="4927" w:type="dxa"/>
            <w:gridSpan w:val="3"/>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3. Дата проведення державної реєстрації</w:t>
            </w:r>
          </w:p>
        </w:tc>
        <w:tc>
          <w:tcPr>
            <w:tcW w:w="4928"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en-US" w:eastAsia="uk-UA"/>
              </w:rPr>
            </w:pPr>
            <w:r w:rsidRPr="00B92D6D">
              <w:rPr>
                <w:rFonts w:ascii="Times New Roman" w:eastAsia="Times New Roman" w:hAnsi="Times New Roman" w:cs="Times New Roman"/>
                <w:b/>
                <w:sz w:val="20"/>
                <w:szCs w:val="20"/>
                <w:lang w:val="en-US" w:eastAsia="uk-UA"/>
              </w:rPr>
              <w:t xml:space="preserve"> 16.12.1994</w:t>
            </w:r>
          </w:p>
        </w:tc>
      </w:tr>
      <w:tr w:rsidR="00B92D6D" w:rsidRPr="00B92D6D" w:rsidTr="00A52B5A">
        <w:trPr>
          <w:trHeight w:val="397"/>
        </w:trPr>
        <w:tc>
          <w:tcPr>
            <w:tcW w:w="4927" w:type="dxa"/>
            <w:gridSpan w:val="3"/>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4.</w:t>
            </w:r>
            <w:r w:rsidRPr="00B92D6D">
              <w:rPr>
                <w:rFonts w:ascii="Times New Roman" w:eastAsia="Times New Roman" w:hAnsi="Times New Roman" w:cs="Times New Roman"/>
                <w:sz w:val="20"/>
                <w:szCs w:val="20"/>
                <w:lang w:val="uk-UA" w:eastAsia="uk-UA"/>
              </w:rPr>
              <w:t xml:space="preserve"> </w:t>
            </w:r>
            <w:r w:rsidRPr="00B92D6D">
              <w:rPr>
                <w:rFonts w:ascii="Times New Roman" w:eastAsia="Times New Roman" w:hAnsi="Times New Roman" w:cs="Times New Roman"/>
                <w:sz w:val="20"/>
                <w:szCs w:val="20"/>
                <w:lang w:eastAsia="uk-UA"/>
              </w:rPr>
              <w:t>Територія</w:t>
            </w:r>
            <w:r w:rsidRPr="00B92D6D">
              <w:rPr>
                <w:rFonts w:ascii="Times New Roman" w:eastAsia="Times New Roman" w:hAnsi="Times New Roman" w:cs="Times New Roman"/>
                <w:sz w:val="20"/>
                <w:szCs w:val="20"/>
                <w:lang w:val="en-US" w:eastAsia="uk-UA"/>
              </w:rPr>
              <w:t xml:space="preserve"> (</w:t>
            </w:r>
            <w:r w:rsidRPr="00B92D6D">
              <w:rPr>
                <w:rFonts w:ascii="Times New Roman" w:eastAsia="Times New Roman" w:hAnsi="Times New Roman" w:cs="Times New Roman"/>
                <w:sz w:val="20"/>
                <w:szCs w:val="20"/>
                <w:lang w:eastAsia="uk-UA"/>
              </w:rPr>
              <w:t>о</w:t>
            </w:r>
            <w:r w:rsidRPr="00B92D6D">
              <w:rPr>
                <w:rFonts w:ascii="Times New Roman" w:eastAsia="Times New Roman" w:hAnsi="Times New Roman" w:cs="Times New Roman"/>
                <w:sz w:val="20"/>
                <w:szCs w:val="20"/>
                <w:lang w:val="uk-UA" w:eastAsia="uk-UA"/>
              </w:rPr>
              <w:t>бласть)</w:t>
            </w:r>
          </w:p>
        </w:tc>
        <w:tc>
          <w:tcPr>
            <w:tcW w:w="4928"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en-US" w:eastAsia="uk-UA"/>
              </w:rPr>
            </w:pPr>
            <w:r w:rsidRPr="00B92D6D">
              <w:rPr>
                <w:rFonts w:ascii="Times New Roman" w:eastAsia="Times New Roman" w:hAnsi="Times New Roman" w:cs="Times New Roman"/>
                <w:b/>
                <w:sz w:val="20"/>
                <w:szCs w:val="20"/>
                <w:lang w:val="en-US" w:eastAsia="uk-UA"/>
              </w:rPr>
              <w:t xml:space="preserve"> Одеська область</w:t>
            </w:r>
          </w:p>
        </w:tc>
      </w:tr>
      <w:tr w:rsidR="00B92D6D" w:rsidRPr="00B92D6D" w:rsidTr="00A52B5A">
        <w:trPr>
          <w:trHeight w:val="397"/>
        </w:trPr>
        <w:tc>
          <w:tcPr>
            <w:tcW w:w="4927" w:type="dxa"/>
            <w:gridSpan w:val="3"/>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5. Статутний капітал (грн.)</w:t>
            </w:r>
          </w:p>
        </w:tc>
        <w:tc>
          <w:tcPr>
            <w:tcW w:w="4928"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en-US" w:eastAsia="uk-UA"/>
              </w:rPr>
            </w:pPr>
            <w:r w:rsidRPr="00B92D6D">
              <w:rPr>
                <w:rFonts w:ascii="Times New Roman" w:eastAsia="Times New Roman" w:hAnsi="Times New Roman" w:cs="Times New Roman"/>
                <w:b/>
                <w:sz w:val="20"/>
                <w:szCs w:val="20"/>
                <w:lang w:val="en-US" w:eastAsia="uk-UA"/>
              </w:rPr>
              <w:t xml:space="preserve"> 37527.00</w:t>
            </w:r>
          </w:p>
        </w:tc>
      </w:tr>
      <w:tr w:rsidR="00B92D6D" w:rsidRPr="00B92D6D" w:rsidTr="00A52B5A">
        <w:trPr>
          <w:trHeight w:val="397"/>
        </w:trPr>
        <w:tc>
          <w:tcPr>
            <w:tcW w:w="4927" w:type="dxa"/>
            <w:gridSpan w:val="3"/>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6. Відсоток акцій у статутному капіталі, що належать державі</w:t>
            </w:r>
          </w:p>
        </w:tc>
        <w:tc>
          <w:tcPr>
            <w:tcW w:w="4928"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en-US" w:eastAsia="uk-UA"/>
              </w:rPr>
            </w:pPr>
            <w:r w:rsidRPr="00B92D6D">
              <w:rPr>
                <w:rFonts w:ascii="Times New Roman" w:eastAsia="Times New Roman" w:hAnsi="Times New Roman" w:cs="Times New Roman"/>
                <w:b/>
                <w:sz w:val="20"/>
                <w:szCs w:val="20"/>
                <w:lang w:eastAsia="uk-UA"/>
              </w:rPr>
              <w:t>0.000</w:t>
            </w:r>
          </w:p>
        </w:tc>
      </w:tr>
      <w:tr w:rsidR="00B92D6D" w:rsidRPr="00B92D6D" w:rsidTr="00A52B5A">
        <w:trPr>
          <w:trHeight w:val="397"/>
        </w:trPr>
        <w:tc>
          <w:tcPr>
            <w:tcW w:w="4927" w:type="dxa"/>
            <w:gridSpan w:val="3"/>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eastAsia="uk-UA"/>
              </w:rPr>
            </w:pPr>
            <w:r w:rsidRPr="00B92D6D">
              <w:rPr>
                <w:rFonts w:ascii="Times New Roman" w:eastAsia="Times New Roman" w:hAnsi="Times New Roman" w:cs="Times New Roman"/>
                <w:b/>
                <w:sz w:val="20"/>
                <w:szCs w:val="20"/>
                <w:lang w:eastAsia="uk-UA"/>
              </w:rPr>
              <w:t>0.000</w:t>
            </w:r>
          </w:p>
        </w:tc>
      </w:tr>
      <w:tr w:rsidR="00B92D6D" w:rsidRPr="00B92D6D" w:rsidTr="00A52B5A">
        <w:trPr>
          <w:trHeight w:val="397"/>
        </w:trPr>
        <w:tc>
          <w:tcPr>
            <w:tcW w:w="4927" w:type="dxa"/>
            <w:gridSpan w:val="3"/>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8. Середня кількість працівників (осіб)</w:t>
            </w:r>
          </w:p>
        </w:tc>
        <w:tc>
          <w:tcPr>
            <w:tcW w:w="4928"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en-US" w:eastAsia="uk-UA"/>
              </w:rPr>
            </w:pPr>
            <w:r w:rsidRPr="00B92D6D">
              <w:rPr>
                <w:rFonts w:ascii="Times New Roman" w:eastAsia="Times New Roman" w:hAnsi="Times New Roman" w:cs="Times New Roman"/>
                <w:b/>
                <w:sz w:val="20"/>
                <w:szCs w:val="20"/>
                <w:lang w:eastAsia="uk-UA"/>
              </w:rPr>
              <w:t>117</w:t>
            </w:r>
          </w:p>
        </w:tc>
      </w:tr>
      <w:tr w:rsidR="00B92D6D" w:rsidRPr="00B92D6D" w:rsidTr="00A52B5A">
        <w:trPr>
          <w:trHeight w:val="397"/>
        </w:trPr>
        <w:tc>
          <w:tcPr>
            <w:tcW w:w="9855" w:type="dxa"/>
            <w:gridSpan w:val="4"/>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val="uk-UA" w:eastAsia="uk-UA"/>
              </w:rPr>
              <w:t>9. Основні види діяльності із зазначенням найменування виду діяльності та коду за КВЕД</w:t>
            </w:r>
          </w:p>
        </w:tc>
      </w:tr>
      <w:tr w:rsidR="00B92D6D" w:rsidRPr="00B92D6D" w:rsidTr="00A52B5A">
        <w:trPr>
          <w:trHeight w:val="397"/>
        </w:trPr>
        <w:tc>
          <w:tcPr>
            <w:tcW w:w="1368"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en-US" w:eastAsia="uk-UA"/>
              </w:rPr>
            </w:pPr>
            <w:r w:rsidRPr="00B92D6D">
              <w:rPr>
                <w:rFonts w:ascii="Times New Roman" w:eastAsia="Times New Roman" w:hAnsi="Times New Roman" w:cs="Times New Roman"/>
                <w:b/>
                <w:sz w:val="20"/>
                <w:szCs w:val="20"/>
                <w:lang w:val="en-US" w:eastAsia="uk-UA"/>
              </w:rPr>
              <w:t>23.61 </w:t>
            </w:r>
          </w:p>
        </w:tc>
        <w:tc>
          <w:tcPr>
            <w:tcW w:w="8487" w:type="dxa"/>
            <w:gridSpan w:val="3"/>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eastAsia="uk-UA"/>
              </w:rPr>
              <w:t xml:space="preserve"> ВИГОТОВЛЕННЯ ВИРОБІВ ІЗ БЕТОНУ ДЛЯ БУДІВНИЦТВА</w:t>
            </w:r>
            <w:r w:rsidRPr="00B92D6D">
              <w:rPr>
                <w:rFonts w:ascii="Times New Roman" w:eastAsia="Times New Roman" w:hAnsi="Times New Roman" w:cs="Times New Roman"/>
                <w:b/>
                <w:sz w:val="20"/>
                <w:szCs w:val="20"/>
                <w:lang w:val="en-US" w:eastAsia="uk-UA"/>
              </w:rPr>
              <w:t> </w:t>
            </w:r>
          </w:p>
        </w:tc>
      </w:tr>
      <w:tr w:rsidR="00B92D6D" w:rsidRPr="00B92D6D" w:rsidTr="00A52B5A">
        <w:trPr>
          <w:trHeight w:val="397"/>
        </w:trPr>
        <w:tc>
          <w:tcPr>
            <w:tcW w:w="1368"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eastAsia="uk-UA"/>
              </w:rPr>
              <w:t xml:space="preserve"> </w:t>
            </w:r>
            <w:r w:rsidRPr="00B92D6D">
              <w:rPr>
                <w:rFonts w:ascii="Times New Roman" w:eastAsia="Times New Roman" w:hAnsi="Times New Roman" w:cs="Times New Roman"/>
                <w:b/>
                <w:sz w:val="20"/>
                <w:szCs w:val="20"/>
                <w:lang w:val="en-US" w:eastAsia="uk-UA"/>
              </w:rPr>
              <w:t>23.63 </w:t>
            </w:r>
          </w:p>
        </w:tc>
        <w:tc>
          <w:tcPr>
            <w:tcW w:w="8487" w:type="dxa"/>
            <w:gridSpan w:val="3"/>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eastAsia="uk-UA"/>
              </w:rPr>
            </w:pPr>
            <w:r w:rsidRPr="00B92D6D">
              <w:rPr>
                <w:rFonts w:ascii="Times New Roman" w:eastAsia="Times New Roman" w:hAnsi="Times New Roman" w:cs="Times New Roman"/>
                <w:b/>
                <w:sz w:val="20"/>
                <w:szCs w:val="20"/>
                <w:lang w:eastAsia="uk-UA"/>
              </w:rPr>
              <w:t xml:space="preserve"> ВИРОБНИЦТВО БЕТОННИХ РОЗЧИНІВ, ГОТОВИХ ДЛЯ ВИКОРИСТАННЯ</w:t>
            </w:r>
            <w:r w:rsidRPr="00B92D6D">
              <w:rPr>
                <w:rFonts w:ascii="Times New Roman" w:eastAsia="Times New Roman" w:hAnsi="Times New Roman" w:cs="Times New Roman"/>
                <w:b/>
                <w:sz w:val="20"/>
                <w:szCs w:val="20"/>
                <w:lang w:val="en-US" w:eastAsia="uk-UA"/>
              </w:rPr>
              <w:t> </w:t>
            </w:r>
          </w:p>
        </w:tc>
      </w:tr>
      <w:tr w:rsidR="00B92D6D" w:rsidRPr="00B92D6D" w:rsidTr="00A52B5A">
        <w:trPr>
          <w:trHeight w:val="397"/>
        </w:trPr>
        <w:tc>
          <w:tcPr>
            <w:tcW w:w="1368"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eastAsia="uk-UA"/>
              </w:rPr>
              <w:t xml:space="preserve"> </w:t>
            </w:r>
            <w:r w:rsidRPr="00B92D6D">
              <w:rPr>
                <w:rFonts w:ascii="Times New Roman" w:eastAsia="Times New Roman" w:hAnsi="Times New Roman" w:cs="Times New Roman"/>
                <w:b/>
                <w:sz w:val="20"/>
                <w:szCs w:val="20"/>
                <w:lang w:val="en-US" w:eastAsia="uk-UA"/>
              </w:rPr>
              <w:t>46.73 </w:t>
            </w:r>
          </w:p>
        </w:tc>
        <w:tc>
          <w:tcPr>
            <w:tcW w:w="8487" w:type="dxa"/>
            <w:gridSpan w:val="3"/>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eastAsia="uk-UA"/>
              </w:rPr>
            </w:pPr>
            <w:r w:rsidRPr="00B92D6D">
              <w:rPr>
                <w:rFonts w:ascii="Times New Roman" w:eastAsia="Times New Roman" w:hAnsi="Times New Roman" w:cs="Times New Roman"/>
                <w:b/>
                <w:sz w:val="20"/>
                <w:szCs w:val="20"/>
                <w:lang w:eastAsia="uk-UA"/>
              </w:rPr>
              <w:t xml:space="preserve"> ОПТОВА ТОРГІВЛЯ ДЕРЕВИНОЮ, БУДІВЕЛЬНИМИ МАТЕРІАЛАМИ ТА САНІТАРНО-ТЕХНІЧНИМ ОБЛАДНАННЯМ</w:t>
            </w:r>
            <w:r w:rsidRPr="00B92D6D">
              <w:rPr>
                <w:rFonts w:ascii="Times New Roman" w:eastAsia="Times New Roman" w:hAnsi="Times New Roman" w:cs="Times New Roman"/>
                <w:b/>
                <w:sz w:val="20"/>
                <w:szCs w:val="20"/>
                <w:lang w:val="en-US" w:eastAsia="uk-UA"/>
              </w:rPr>
              <w:t> </w:t>
            </w:r>
          </w:p>
        </w:tc>
      </w:tr>
      <w:tr w:rsidR="00B92D6D" w:rsidRPr="00B92D6D" w:rsidTr="00A52B5A">
        <w:tc>
          <w:tcPr>
            <w:tcW w:w="2268" w:type="dxa"/>
            <w:gridSpan w:val="2"/>
            <w:shd w:val="clear" w:color="auto" w:fill="auto"/>
          </w:tcPr>
          <w:p w:rsidR="00B92D6D" w:rsidRPr="00B92D6D" w:rsidRDefault="00B92D6D" w:rsidP="00B92D6D">
            <w:pPr>
              <w:spacing w:after="0" w:line="240" w:lineRule="auto"/>
              <w:rPr>
                <w:rFonts w:ascii="Times New Roman" w:eastAsia="Times New Roman" w:hAnsi="Times New Roman" w:cs="Times New Roman"/>
                <w:sz w:val="20"/>
                <w:szCs w:val="20"/>
                <w:lang w:eastAsia="uk-UA"/>
              </w:rPr>
            </w:pPr>
          </w:p>
        </w:tc>
        <w:tc>
          <w:tcPr>
            <w:tcW w:w="7587" w:type="dxa"/>
            <w:gridSpan w:val="2"/>
            <w:shd w:val="clear" w:color="auto" w:fill="auto"/>
          </w:tcPr>
          <w:p w:rsidR="00B92D6D" w:rsidRPr="00B92D6D" w:rsidRDefault="00B92D6D" w:rsidP="00B92D6D">
            <w:pPr>
              <w:spacing w:after="0" w:line="240" w:lineRule="auto"/>
              <w:rPr>
                <w:rFonts w:ascii="Times New Roman" w:eastAsia="Times New Roman" w:hAnsi="Times New Roman" w:cs="Times New Roman"/>
                <w:b/>
                <w:sz w:val="20"/>
                <w:szCs w:val="20"/>
                <w:lang w:eastAsia="uk-UA"/>
              </w:rPr>
            </w:pPr>
          </w:p>
        </w:tc>
      </w:tr>
    </w:tbl>
    <w:p w:rsidR="00B92D6D" w:rsidRPr="00B92D6D" w:rsidRDefault="00B92D6D" w:rsidP="00B92D6D">
      <w:pPr>
        <w:spacing w:after="0" w:line="240" w:lineRule="auto"/>
        <w:rPr>
          <w:rFonts w:ascii="Times New Roman" w:eastAsia="Times New Roman" w:hAnsi="Times New Roman" w:cs="Times New Roman"/>
          <w:vanish/>
          <w:sz w:val="24"/>
          <w:szCs w:val="24"/>
          <w:lang w:val="uk-UA" w:eastAsia="uk-UA"/>
        </w:rPr>
      </w:pPr>
    </w:p>
    <w:tbl>
      <w:tblPr>
        <w:tblW w:w="9960" w:type="dxa"/>
        <w:tblCellMar>
          <w:top w:w="15" w:type="dxa"/>
          <w:left w:w="15" w:type="dxa"/>
          <w:bottom w:w="15" w:type="dxa"/>
          <w:right w:w="15" w:type="dxa"/>
        </w:tblCellMar>
        <w:tblLook w:val="0000" w:firstRow="0" w:lastRow="0" w:firstColumn="0" w:lastColumn="0" w:noHBand="0" w:noVBand="0"/>
      </w:tblPr>
      <w:tblGrid>
        <w:gridCol w:w="4920"/>
        <w:gridCol w:w="5040"/>
      </w:tblGrid>
      <w:tr w:rsidR="00B92D6D" w:rsidRPr="00B92D6D" w:rsidTr="00A52B5A">
        <w:tc>
          <w:tcPr>
            <w:tcW w:w="9960" w:type="dxa"/>
            <w:gridSpan w:val="2"/>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uk-UA" w:eastAsia="uk-UA"/>
              </w:rPr>
              <w:t>1</w:t>
            </w:r>
            <w:r w:rsidRPr="00B92D6D">
              <w:rPr>
                <w:rFonts w:ascii="Times New Roman" w:eastAsia="Times New Roman" w:hAnsi="Times New Roman" w:cs="Times New Roman"/>
                <w:bCs/>
                <w:sz w:val="20"/>
                <w:szCs w:val="20"/>
                <w:lang w:val="en-US" w:eastAsia="uk-UA"/>
              </w:rPr>
              <w:t>0</w:t>
            </w:r>
            <w:r w:rsidRPr="00B92D6D">
              <w:rPr>
                <w:rFonts w:ascii="Times New Roman" w:eastAsia="Times New Roman" w:hAnsi="Times New Roman" w:cs="Times New Roman"/>
                <w:bCs/>
                <w:sz w:val="20"/>
                <w:szCs w:val="20"/>
                <w:lang w:val="uk-UA" w:eastAsia="uk-UA"/>
              </w:rPr>
              <w:t>. Банки, що обслуговують емітента</w:t>
            </w:r>
          </w:p>
        </w:tc>
      </w:tr>
      <w:tr w:rsidR="00B92D6D" w:rsidRPr="00B92D6D" w:rsidTr="00A52B5A">
        <w:tc>
          <w:tcPr>
            <w:tcW w:w="4920" w:type="dxa"/>
            <w:tcBorders>
              <w:top w:val="nil"/>
              <w:left w:val="nil"/>
              <w:bottom w:val="nil"/>
              <w:right w:val="nil"/>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1) </w:t>
            </w: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val="uk-UA" w:eastAsia="uk-UA"/>
              </w:rPr>
              <w:t>Найменування банку (філії, відділення банку), який обслуговує емітента за поточним рахунком у національній валюті</w:t>
            </w:r>
          </w:p>
        </w:tc>
        <w:tc>
          <w:tcPr>
            <w:tcW w:w="5040" w:type="dxa"/>
            <w:tcBorders>
              <w:top w:val="nil"/>
              <w:left w:val="nil"/>
              <w:bottom w:val="nil"/>
              <w:right w:val="nil"/>
            </w:tcBorders>
          </w:tcPr>
          <w:p w:rsidR="00B92D6D" w:rsidRPr="00B92D6D" w:rsidRDefault="00B92D6D" w:rsidP="00B92D6D">
            <w:pPr>
              <w:spacing w:after="0" w:line="240" w:lineRule="auto"/>
              <w:rPr>
                <w:rFonts w:ascii="Times New Roman" w:eastAsia="Times New Roman" w:hAnsi="Times New Roman" w:cs="Times New Roman"/>
                <w:b/>
                <w:sz w:val="20"/>
                <w:szCs w:val="20"/>
                <w:lang w:val="en-US" w:eastAsia="uk-UA"/>
              </w:rPr>
            </w:pPr>
            <w:r w:rsidRPr="00B92D6D">
              <w:rPr>
                <w:rFonts w:ascii="Times New Roman" w:eastAsia="Times New Roman" w:hAnsi="Times New Roman" w:cs="Times New Roman"/>
                <w:b/>
                <w:sz w:val="20"/>
                <w:szCs w:val="20"/>
                <w:lang w:eastAsia="uk-UA"/>
              </w:rPr>
              <w:t xml:space="preserve"> </w:t>
            </w:r>
            <w:r w:rsidRPr="00B92D6D">
              <w:rPr>
                <w:rFonts w:ascii="Times New Roman" w:eastAsia="Times New Roman" w:hAnsi="Times New Roman" w:cs="Times New Roman"/>
                <w:b/>
                <w:sz w:val="20"/>
                <w:szCs w:val="20"/>
                <w:lang w:val="en-US" w:eastAsia="uk-UA"/>
              </w:rPr>
              <w:t>ПАТ "УкрСиббанк"</w:t>
            </w:r>
          </w:p>
        </w:tc>
      </w:tr>
      <w:tr w:rsidR="00B92D6D" w:rsidRPr="00B92D6D" w:rsidTr="00A52B5A">
        <w:tc>
          <w:tcPr>
            <w:tcW w:w="4920" w:type="dxa"/>
            <w:tcBorders>
              <w:top w:val="nil"/>
              <w:left w:val="nil"/>
              <w:bottom w:val="nil"/>
              <w:right w:val="nil"/>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2)</w:t>
            </w:r>
            <w:r w:rsidRPr="00B92D6D">
              <w:rPr>
                <w:rFonts w:ascii="Times New Roman" w:eastAsia="Times New Roman" w:hAnsi="Times New Roman" w:cs="Times New Roman"/>
                <w:sz w:val="20"/>
                <w:szCs w:val="20"/>
                <w:lang w:val="en-US" w:eastAsia="uk-UA"/>
              </w:rPr>
              <w:t xml:space="preserve"> </w:t>
            </w:r>
            <w:r w:rsidRPr="00B92D6D">
              <w:rPr>
                <w:rFonts w:ascii="Times New Roman" w:eastAsia="Times New Roman" w:hAnsi="Times New Roman" w:cs="Times New Roman"/>
                <w:sz w:val="20"/>
                <w:szCs w:val="20"/>
                <w:lang w:val="uk-UA" w:eastAsia="uk-UA"/>
              </w:rPr>
              <w:t xml:space="preserve"> МФО банку</w:t>
            </w:r>
          </w:p>
        </w:tc>
        <w:tc>
          <w:tcPr>
            <w:tcW w:w="5040" w:type="dxa"/>
            <w:tcBorders>
              <w:top w:val="nil"/>
              <w:left w:val="nil"/>
              <w:bottom w:val="nil"/>
              <w:right w:val="nil"/>
            </w:tcBorders>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en-US" w:eastAsia="uk-UA"/>
              </w:rPr>
              <w:t xml:space="preserve"> 351005</w:t>
            </w:r>
          </w:p>
        </w:tc>
      </w:tr>
      <w:tr w:rsidR="00B92D6D" w:rsidRPr="00B92D6D" w:rsidTr="00A52B5A">
        <w:tc>
          <w:tcPr>
            <w:tcW w:w="4920" w:type="dxa"/>
            <w:tcBorders>
              <w:top w:val="nil"/>
              <w:left w:val="nil"/>
              <w:bottom w:val="nil"/>
              <w:right w:val="nil"/>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 xml:space="preserve">3) </w:t>
            </w:r>
            <w:r w:rsidRPr="00B92D6D">
              <w:rPr>
                <w:rFonts w:ascii="Times New Roman" w:eastAsia="Times New Roman" w:hAnsi="Times New Roman" w:cs="Times New Roman"/>
                <w:sz w:val="20"/>
                <w:szCs w:val="20"/>
                <w:lang w:val="en-US" w:eastAsia="uk-UA"/>
              </w:rPr>
              <w:t xml:space="preserve"> </w:t>
            </w:r>
            <w:r w:rsidRPr="00B92D6D">
              <w:rPr>
                <w:rFonts w:ascii="Times New Roman" w:eastAsia="Times New Roman" w:hAnsi="Times New Roman" w:cs="Times New Roman"/>
                <w:sz w:val="20"/>
                <w:szCs w:val="20"/>
                <w:lang w:eastAsia="uk-UA"/>
              </w:rPr>
              <w:t>IBAN</w:t>
            </w:r>
          </w:p>
        </w:tc>
        <w:tc>
          <w:tcPr>
            <w:tcW w:w="5040" w:type="dxa"/>
            <w:tcBorders>
              <w:top w:val="nil"/>
              <w:left w:val="nil"/>
              <w:bottom w:val="nil"/>
              <w:right w:val="nil"/>
            </w:tcBorders>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en-US" w:eastAsia="uk-UA"/>
              </w:rPr>
              <w:t xml:space="preserve"> UA 41 351005 00000 26001878803880</w:t>
            </w:r>
          </w:p>
        </w:tc>
      </w:tr>
      <w:tr w:rsidR="00B92D6D" w:rsidRPr="00B92D6D" w:rsidTr="00A52B5A">
        <w:tc>
          <w:tcPr>
            <w:tcW w:w="4920" w:type="dxa"/>
            <w:tcBorders>
              <w:top w:val="nil"/>
              <w:left w:val="nil"/>
              <w:bottom w:val="nil"/>
              <w:right w:val="nil"/>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4) </w:t>
            </w: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val="uk-UA" w:eastAsia="uk-UA"/>
              </w:rPr>
              <w:t>Найменування банку (філії, відділення банку), який обслуговує емітента за поточним рахунком у іноземній валюті</w:t>
            </w:r>
          </w:p>
        </w:tc>
        <w:tc>
          <w:tcPr>
            <w:tcW w:w="5040" w:type="dxa"/>
            <w:tcBorders>
              <w:top w:val="nil"/>
              <w:left w:val="nil"/>
              <w:bottom w:val="nil"/>
              <w:right w:val="nil"/>
            </w:tcBorders>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eastAsia="uk-UA"/>
              </w:rPr>
              <w:t xml:space="preserve"> </w:t>
            </w:r>
            <w:r w:rsidRPr="00B92D6D">
              <w:rPr>
                <w:rFonts w:ascii="Times New Roman" w:eastAsia="Times New Roman" w:hAnsi="Times New Roman" w:cs="Times New Roman"/>
                <w:b/>
                <w:sz w:val="20"/>
                <w:szCs w:val="20"/>
                <w:lang w:val="en-US" w:eastAsia="uk-UA"/>
              </w:rPr>
              <w:t>ПАТ "УкрСиббанк"</w:t>
            </w:r>
          </w:p>
        </w:tc>
      </w:tr>
      <w:tr w:rsidR="00B92D6D" w:rsidRPr="00B92D6D" w:rsidTr="00A52B5A">
        <w:tc>
          <w:tcPr>
            <w:tcW w:w="4920" w:type="dxa"/>
            <w:tcBorders>
              <w:top w:val="nil"/>
              <w:left w:val="nil"/>
              <w:bottom w:val="nil"/>
              <w:right w:val="nil"/>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5)</w:t>
            </w:r>
            <w:r w:rsidRPr="00B92D6D">
              <w:rPr>
                <w:rFonts w:ascii="Times New Roman" w:eastAsia="Times New Roman" w:hAnsi="Times New Roman" w:cs="Times New Roman"/>
                <w:sz w:val="20"/>
                <w:szCs w:val="20"/>
                <w:lang w:val="en-US" w:eastAsia="uk-UA"/>
              </w:rPr>
              <w:t xml:space="preserve">  </w:t>
            </w:r>
            <w:r w:rsidRPr="00B92D6D">
              <w:rPr>
                <w:rFonts w:ascii="Times New Roman" w:eastAsia="Times New Roman" w:hAnsi="Times New Roman" w:cs="Times New Roman"/>
                <w:sz w:val="20"/>
                <w:szCs w:val="20"/>
                <w:lang w:val="uk-UA" w:eastAsia="uk-UA"/>
              </w:rPr>
              <w:t>МФО банку</w:t>
            </w:r>
          </w:p>
        </w:tc>
        <w:tc>
          <w:tcPr>
            <w:tcW w:w="5040" w:type="dxa"/>
            <w:tcBorders>
              <w:top w:val="nil"/>
              <w:left w:val="nil"/>
              <w:bottom w:val="nil"/>
              <w:right w:val="nil"/>
            </w:tcBorders>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en-US" w:eastAsia="uk-UA"/>
              </w:rPr>
              <w:t xml:space="preserve"> 351005</w:t>
            </w:r>
          </w:p>
        </w:tc>
      </w:tr>
      <w:tr w:rsidR="00B92D6D" w:rsidRPr="00B92D6D" w:rsidTr="00A52B5A">
        <w:tc>
          <w:tcPr>
            <w:tcW w:w="4920" w:type="dxa"/>
            <w:tcBorders>
              <w:top w:val="nil"/>
              <w:left w:val="nil"/>
              <w:bottom w:val="nil"/>
              <w:right w:val="nil"/>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6) </w:t>
            </w:r>
            <w:r w:rsidRPr="00B92D6D">
              <w:rPr>
                <w:rFonts w:ascii="Times New Roman" w:eastAsia="Times New Roman" w:hAnsi="Times New Roman" w:cs="Times New Roman"/>
                <w:sz w:val="20"/>
                <w:szCs w:val="20"/>
                <w:lang w:val="en-US" w:eastAsia="uk-UA"/>
              </w:rPr>
              <w:t xml:space="preserve"> </w:t>
            </w:r>
            <w:r w:rsidRPr="00B92D6D">
              <w:rPr>
                <w:rFonts w:ascii="Times New Roman" w:eastAsia="Times New Roman" w:hAnsi="Times New Roman" w:cs="Times New Roman"/>
                <w:sz w:val="20"/>
                <w:szCs w:val="20"/>
                <w:lang w:eastAsia="uk-UA"/>
              </w:rPr>
              <w:t>IBAN</w:t>
            </w:r>
          </w:p>
        </w:tc>
        <w:tc>
          <w:tcPr>
            <w:tcW w:w="5040" w:type="dxa"/>
            <w:tcBorders>
              <w:top w:val="nil"/>
              <w:left w:val="nil"/>
              <w:bottom w:val="nil"/>
              <w:right w:val="nil"/>
            </w:tcBorders>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en-US" w:eastAsia="uk-UA"/>
              </w:rPr>
              <w:t xml:space="preserve"> UA333510050000026008878803883</w:t>
            </w:r>
          </w:p>
        </w:tc>
      </w:tr>
    </w:tbl>
    <w:p w:rsidR="00B92D6D" w:rsidRPr="00B92D6D" w:rsidRDefault="00B92D6D" w:rsidP="00B92D6D">
      <w:pPr>
        <w:spacing w:after="0" w:line="240" w:lineRule="auto"/>
        <w:rPr>
          <w:rFonts w:ascii="Times New Roman" w:eastAsia="Times New Roman" w:hAnsi="Times New Roman" w:cs="Times New Roman"/>
          <w:sz w:val="24"/>
          <w:szCs w:val="24"/>
          <w:lang w:eastAsia="uk-UA"/>
        </w:rPr>
      </w:pPr>
    </w:p>
    <w:p w:rsidR="00B92D6D" w:rsidRDefault="00B92D6D">
      <w:pPr>
        <w:sectPr w:rsidR="00B92D6D" w:rsidSect="00B92D6D">
          <w:pgSz w:w="11906" w:h="16838"/>
          <w:pgMar w:top="363" w:right="567" w:bottom="363" w:left="1417" w:header="708" w:footer="708" w:gutter="0"/>
          <w:cols w:space="708"/>
          <w:docGrid w:linePitch="360"/>
        </w:sectPr>
      </w:pPr>
    </w:p>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B92D6D">
        <w:rPr>
          <w:rFonts w:ascii="Times New Roman" w:eastAsia="Times New Roman" w:hAnsi="Times New Roman" w:cs="Times New Roman"/>
          <w:b/>
          <w:color w:val="000000"/>
          <w:sz w:val="28"/>
          <w:szCs w:val="28"/>
          <w:lang w:val="uk-UA" w:eastAsia="ru-RU"/>
        </w:rPr>
        <w:lastRenderedPageBreak/>
        <w:t>18. Опис бізнесу</w:t>
      </w:r>
    </w:p>
    <w:p w:rsidR="00B92D6D" w:rsidRPr="00B92D6D" w:rsidRDefault="00B92D6D" w:rsidP="00B92D6D">
      <w:pPr>
        <w:spacing w:after="0" w:line="240" w:lineRule="auto"/>
        <w:jc w:val="center"/>
        <w:rPr>
          <w:rFonts w:ascii="Times New Roman" w:eastAsia="Times New Roman" w:hAnsi="Times New Roman" w:cs="Times New Roman"/>
          <w:b/>
          <w:color w:val="000000"/>
          <w:sz w:val="28"/>
          <w:szCs w:val="28"/>
          <w:lang w:val="en-US" w:eastAsia="uk-UA"/>
        </w:rPr>
      </w:pPr>
    </w:p>
    <w:p w:rsidR="00B92D6D" w:rsidRPr="00B92D6D" w:rsidRDefault="00B92D6D" w:rsidP="00B92D6D">
      <w:pPr>
        <w:spacing w:after="0" w:line="240" w:lineRule="auto"/>
        <w:rPr>
          <w:rFonts w:ascii="Times New Roman" w:eastAsia="Times New Roman" w:hAnsi="Times New Roman" w:cs="Times New Roman"/>
          <w:vanish/>
          <w:color w:val="000000"/>
          <w:sz w:val="20"/>
          <w:szCs w:val="20"/>
          <w:lang w:val="en-US" w:eastAsia="uk-UA"/>
        </w:rPr>
      </w:pPr>
      <w:r w:rsidRPr="00B92D6D">
        <w:rPr>
          <w:rFonts w:ascii="Times New Roman" w:eastAsia="Times New Roman" w:hAnsi="Times New Roman" w:cs="Times New Roman"/>
          <w:color w:val="000000"/>
          <w:sz w:val="20"/>
          <w:szCs w:val="20"/>
          <w:lang w:val="en-US" w:eastAsia="uk-UA"/>
        </w:rPr>
        <w:t xml:space="preserve"> </w:t>
      </w:r>
    </w:p>
    <w:p w:rsidR="00B92D6D" w:rsidRPr="00B92D6D" w:rsidRDefault="00B92D6D" w:rsidP="00B92D6D">
      <w:pPr>
        <w:spacing w:after="0" w:line="240" w:lineRule="auto"/>
        <w:rPr>
          <w:rFonts w:ascii="Times New Roman" w:eastAsia="Times New Roman" w:hAnsi="Times New Roman" w:cs="Times New Roman"/>
          <w:vanish/>
          <w:color w:val="000000"/>
          <w:sz w:val="24"/>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Зміни в організаційній структурі відповідно до попередніх звітних періодів</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Товариство є юридичною особою від дня його державної реєстрації, зареєстроване та знаходиться за адресою: 27500, Україна, Кіровоградська обл., м. Світловодськ, вул. Героїв Чорнобиля, 36, має відокремлене майно, самостійний баланс, розрахунковий, валютний та інші рахунки в установах банків, печатку, штампи зі своїм найменуванням, товарний знак, фірмові бланки та інші реквізити.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Управління Товариством здійснюють:</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Загальні збори акціонерів - Вищий орган Товариства.</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Наглядова рада.</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Правління.</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Ревізійна комісія.</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В звітному році було внесено зміни до Статуту товариства а саме - зміна юридичної адреси товариства: 65007, м. Одеса, Приморський район,, вул. Водопровідна, буд. 1, корпус А.</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за звiтний перiод:</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стосовно середньооблiкової чисельностi працiвникiв облiкового складу 117 осiб;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середньої численностi позаштатних працiвникiв та осiб, якi працюють за сумiсництвом 0 особа;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чисельностi працiвникiв якi працюють на умовах неповного робочого часу (дня,тижня  осiб;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фонду оплати працi.  6059,9 тис.грн.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за попереднiй перiод:</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стосовно середньооблiкової чисельностi працiвникiв облiкового складу 109 осiб;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середньої численностi позаштатних працiвникiв та осiб, якi працюють за сумiсництвом 0 особа;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чисельностi працiвникiв якi працюють на умовах неповного робочого часу (дня,тижня  осiб;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фонду оплати працi.  6293 тис.грн.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Пiдбiр кадрiв для пiдприємства здiйстюється рiзними методами. Центром зайнятостi, iнформування робiтникiв пiдприємства про наявнi вакансiї. Вiддiл кадрiв здiйснює роботу з добору, вiдбирання i розташування кадрiв на основi оцiнювання їх квалiфiкацiї, особистiх i дiлових якостей, контролює правильнiсть використання працiвникiв у пiдроздiлах пiдприємства. З усiма прийнятими громадянами укладається трудовий договiр у писемнiй формi, що являє собою угоду мiж працiвником й адмiнiстрацiєю пiдприємства. Основними обов'язковими умовами трудового договору є: мiсце роботи, трудовi функцiї, час початку роботию. Висновок трудового договору iз працiвником оформляється наказом керiвника пiдприємства про прийом на работу. У наказi про прийом на роботу обов"язково вказуються: умови прийому ( по сумiсництву, на тимчасову роботу, з iспитом термiном, за переведенням), на яку посаду, з якого числа здiйснюється прийом на роботу, форма й система оплати працi. При укладення трудових договорiв переваги вiддається робiтникам - вiдрядникам високої квалiфiкаiї й фахiвцям з вищою освiтою згiдно потребам виробництва. При укладеннi трудового договору працiвник пiд розпис знайомиться з умовами працi, наявнiстью на робочому мiсцi небезбечних и шкiдливих виробничих чинникiв, якi ще не усуненi, i можливих наслiдках їх дiї на здоров я, правами на пiльги i компенсацiї. Трудовi вiдносини працiвникiв суспiльства регулюються законодавством про працю України, Статутом Товариства , правилами внутрiшнього трудового розпорядку дiючим колективним договором. Колективним договором передбаченi соцiальнi гарантiї i пiльги працiвникам i їхнiм сiм`ям: - надання матерiальної допомоги; надання путiвок на лiкування та оздоровлення; - проведення культурно-масових заходiв; - виплата одноразової допомоги при звiльненнi; -премiювання працiвникiв; - надавати дiтям трудящих пiд час канiкул пiльговi путiвки в оздоровчi табори, санаторiї; - надання допомоги сiм'ям загиблих працiвникiв i </w:t>
      </w:r>
      <w:r w:rsidRPr="00B92D6D">
        <w:rPr>
          <w:rFonts w:ascii="Courier New" w:eastAsia="Times New Roman" w:hAnsi="Courier New" w:cs="Courier New"/>
          <w:sz w:val="20"/>
          <w:szCs w:val="24"/>
          <w:lang w:val="uk-UA" w:eastAsia="uk-UA"/>
        </w:rPr>
        <w:lastRenderedPageBreak/>
        <w:t>iнвалiдам, що отримали травми на виробництвi,. Робiтникам зi шкiдливими умовами працi товариством назначаються пiльговi пенсiї. На пiдприємствi проводиться комплекс заходiв щодо полiпшення умов працi i санiтарно-оздоровчi заходи по таких напрямках: - зменшення запорошеностi на робочих мiсцях, - освiтленню робочих мiсць, - зниженню рiвню шуму, - температурному режиму повiтря, - санiтарно-побутовому обслуговуванню.</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Товариство не входить до складу будь-яких організацій, підприємств та установ.</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Спільна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Товариство не здійснює спільної діяльності з іншими організаціями, підприємствами та установами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Будь-які пропозиції щодо реорганізації з боку третіх осіб, що мали місце протягом звітного періоду, умови та результати цих пропозицій</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Пропозицiй щодо реорганiзацiй з боку третiх осiб не мали мiсце протягом звiтного перiоду.</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Облікова політика в товаристві проводиться згідно Наказу № 204 "Про облікову політику" від 28.12.2017 року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Керуючись Законом України "Про бухгалтерський облік та фінансову звітність" за №996 XIV від 16.07.99 , наказом Міністерства фінансів України за №989 від 25.11.02, внесеними змінами до Положень (стандартів) бухгалтерського обліку та маючи право вибору</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НАКАЗУЮ:</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1.Вести бухгалтерський облік згідно з Планом рахунків та Інструкцією про його застосування, затверджених наказом Міністерства фінансів України за №291 від 30.11.99</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2.Міжнародні стандарти бухгалтерського обліку застосовувати у випадках, предбачених чинним законодавством.</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3.Відповідальність за організацію бухгалтерського обліку, забезпечення фіксування фактів здійснення всіх господарських операцій у первинних документах, забезпечення збереження оброблених документів, регістрів та звітності протягом встановленого строку, але не менше 3-х років, покладається на Голову Правління товариства.</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4.Відповідальність за достовірне ведення бухгалтерського обліку та оподаткування покладається на головного бухгалтера товариства. Розприділення виробничих функцій між працівниками бухгалтерії здійснює головний бухгалтер шляхом встановлення персональних посадових інструкцій.</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5.Для забезпечення достовірності даних бухгалтерського обліку та звітності, згідно з Законом, зобов'язую перед складанням річної звітності проводити інвентаризацію всіх основних та обігових засобів відповідно до Інструкції про інвентаризацію.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Створити на підприємстві постійно діючу комісію для введення в експлуатацію та списання основних засобів та необігових активів у складі: Голова комісії: Островський Г.В. - головний інженер; Члени комісії: Медведенко Р.І. - головний бухгалтер, Жиглатий В.М. - головний механік, Овчаренко Е.В. - член ревізійної комісії, Дегунков Д.В. - головний енергетик.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Створити на підприємстві постійно діючу комісію для списання матеріалів та МШП: Голова комісії: Войцун В.Г. - головний економіст, Члени комісії: Островський Г.В. - головний інженер, Медведенко Р.І. - головний бухгалтер, Чорний Л.М. - головний технолог.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Всі документи на списання основних та обігових засобів затверджує Голова Правління.</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lastRenderedPageBreak/>
        <w:t>6.Застосовувати, передусім, ті підходи та методи ведення і обліку в бухгалтерському обліку, подання інформації в фінансових звітах, які найбільше адаптовані для діяльності підприємств промисловості будівельних матеріалів.</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7.Виходячи з цього принципу , доходи в звіт про фінансові результати відображати в тому періоді, коли вони виникли, а витрати - на основі відповідності цим доходам, що забезпечить визначення фінансового результату звітного періоду з витратами, що були здійснені для отримання цих доходів.</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Доходи від основної діяльності класифікувати: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доходи від основної діяльності (виробництво бетонних та залізобетонних виробів, бетонних сумішей) рахунок 701;</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доходи від іншої операційної діяльності (здавання майна в оренду,транспортні послуги, доходи від їдальні тощо) рахунок 712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8.Згідно П(С)БО №8 бухгалтерський облік нематеріальних активів вести по групам.</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9.Основними засобами визнавати матеріальні активи, які утримуються підприємством для використання в виробництві та наданні послуг, для здачі в оренду, для адміністрати-вних цілей та які використовуються більше ніж 365 календарних днів, або вартість яких більша ніж 1000 грн. за одиницю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Основні засоби класифікувати по групам та нараховувати амортизацію за нормами згідно ст.8.2 та 8.3 Закону України "Про оподаткування прибутку підприємств" №283/94-ВР. Первісну оцінку об'єктів основних засобів здійснювати за собівартістю придбання згідно П(С)БО №7.</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Нараховувати амортизацію податковим методом, передбаченим податковим законодавством.</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10.Довгострокові інвестиції в дочірні підприємства обліковувати за методом участі в капіталі.</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11.Одиницею бухгалтерського обліку запасів визнавати їх конкретне найменування. Первісну вартість запасів, що придбані, визначати за собівартістю запасів згідно П(С)БО №9.Транспортно-заготівельні витрати відносити конкретно по найменуванню до первісної вартості.</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При списанні запасів у виробництво, продаж та при іншому вибутті їх оцінку здійснювати за методом середньозваженої собівартості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12.На вартість малоцінних та швидкозношуваних предметів, які обраховуються на рах.11, нараховувати знос згідно Закону про оподаткування прибутку підприємств та облікову-вати їх на рахунку 11 до повного їх зносу. Вартість МШП, які використовуються менше ніж 365 календарних днів (рах.22) та списуються відразу при передачі їх в експлуатацію, виключити зі складу активів. Матеріально відповідальним особам вести кількісний облік таких предметів до моменту граничного строку їх використання.</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13.Грошовими коштами та їх еквівалентами у фінансовій звітності згідно П(С)БО №4 прийняти грошові кошти на розрахунковому рахунку,  грошові кошти в касі.</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14.До "витрат майбутніх періодів"  відносити суми передплати за періодичні видання, каталоги, наперед сплачені рекламні послуги, які стосуються наступного облікового періоду.</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15.Класифікацію витрат на виробництво здійснювати згідно П(С)БО №16 "Витрати". До виробничої собівартості продукції включати прямі та накладні витрати. Постійні накладні витрати розприділяти пропорційно на одиницю виготовленої продукції.Класифікацію адміністративних витрат, витрат на збут, інших витрат операційної діяльності здійснювати згідно П(С)БО №16.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16.Затвердити систему оплати праці та систему преміювання згідно з Колективним Договором.</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17.Здійснювати оподаткування згідно чинного законодавства України.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18.Відпуск товарів, готової продукції пов'язаним особам здійснювати за звичайними цінами.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19.Після затвердження Міністерством фінансів України змін та доповнень до Положень бухгалтерського обліку вносити зміни до облікової політики товариства.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20.Контроль за виконанням цього наказу залишаю за собою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21.Ознайомити з даним наказом всіх відповідальних осіб під їх особистий підпис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Голова  Правління</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ПрАТ заводу "Спецзалізобетон"                                         В.І.Халинбаджах</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w:t>
      </w:r>
      <w:r w:rsidRPr="00B92D6D">
        <w:rPr>
          <w:rFonts w:ascii="Times New Roman" w:eastAsia="Times New Roman" w:hAnsi="Times New Roman" w:cs="Times New Roman"/>
          <w:b/>
          <w:sz w:val="24"/>
          <w:szCs w:val="24"/>
          <w:lang w:val="uk-UA" w:eastAsia="uk-UA"/>
        </w:rPr>
        <w:lastRenderedPageBreak/>
        <w:t>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На даний момент вся номенклатура продукції має сертифікат відповідності, згідно державної системи сертифікації УкрСЕПРО, стабільну високу якість та користується широким попитом у споживачів. Підприємство має можливість виготовляти нестандартний залізобетон по індивідуальним кресленням замовника.</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Продукція підприємства постійно використовується:</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енергопостачальними компаніями, а саме: ПАТ "Миколаївобленерго", ПАТ "Кіровоградобленерго",  ПП ТД "СПЕЦБЕТОН"</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різними філіями ПАТ "Укртелеком", а саме: Кіровоградська, Миколаївська, Житомирська;</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для житлового будівництва, основні споживачі це будівельні компанії з різних міст України: Кременчуг, Полтава, Кіровоград, Київ, Черкаси, Кривий Ріг;</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при розробці та будівництві гірничо-збагачувальних комбінатів та нафто-газових родовищ, а саме: ПАТ "Полтавський ГЗК", ТОВ "Інгулецький ГЗК", ПАТ "Криворізький з-д гірничого обладнання", ПАТ "Комсомольське рудоуправління", ПАТ "Північний ГЗК", ПАТ "Центральний ГЗК", ПАТ "Укрнафта", ПАТ "Укргазвидобування".</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Підприємство постійно займається просуванням своєї продукції на нові ринки збуту, а також розглядає можливість впровадження серійного випуску нових  видів продукції.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Придбання або відчуження активів:тис.грн.</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будівництво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2016 рік - Придбання 0,0     Вибуття 0,0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2017 рік - Придбання 0,0     Вибуття 0,0</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2018 рік - Придбання 0,0     Вибуття 0,0</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2019 рік - Придбання 0,0     Вибуття 0,0</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2020 рік - Придбання 290,0   Вибуття 0,0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машини</w:t>
      </w:r>
      <w:r w:rsidRPr="00B92D6D">
        <w:rPr>
          <w:rFonts w:ascii="Courier New" w:eastAsia="Times New Roman" w:hAnsi="Courier New" w:cs="Courier New"/>
          <w:sz w:val="20"/>
          <w:szCs w:val="24"/>
          <w:lang w:val="uk-UA" w:eastAsia="uk-UA"/>
        </w:rPr>
        <w:tab/>
        <w:t xml:space="preserve">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2016 рік - Придбання 375,0   Вибуття 33,0</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2017 рік - Придбання 533,0   Вибуття 99,0</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2018 рік - Придбання 1190,00 Вибуття 40,0</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2019 рік - Придбання 12,00   Вибуття 00,0</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2020 рік - Придбання 00,00   Вибуття 00,0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lastRenderedPageBreak/>
        <w:t>Обладнання,що використовується для виробництва та контролю параметрів тех.процесу, відповідає вимогам технологічних карт щодо вибору і застосування. Виробництво залізобетоних виробів забезпечено вантажо- підіймальними кранами г/п до 50 т, під'їздними залізничними коліями довжиною 1289 метрів, які з"єднуються з залізничними коліями з.д.станції Світловодськ Південної залізниці.</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Завантаження, кріплення і транспортування стояків залізничним транспортом виконується у відповідності до вимог "Правил перевозок грузов" та "Технических условий погрузки и крепления грузов", затверджених Міністерством транспорту.</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Для виробництва залізобетонних конструкцій підприємство забезпечене приміщеннями: формувально-арматурний цех площею 14600 м2, бетонозмішувальний цех, склад готової продукції площею 7000 м2, електромеханічний цех, транстпортний цех, виробнича лабораторія.</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Проектна потужність виробництва на добу 150 мЗ.</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Загальна кількість працюючих 109 чоловік.</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Формувально-арматурний цех обладнаний:</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5.</w:t>
      </w:r>
      <w:r w:rsidRPr="00B92D6D">
        <w:rPr>
          <w:rFonts w:ascii="Courier New" w:eastAsia="Times New Roman" w:hAnsi="Courier New" w:cs="Courier New"/>
          <w:sz w:val="20"/>
          <w:szCs w:val="24"/>
          <w:lang w:val="uk-UA" w:eastAsia="uk-UA"/>
        </w:rPr>
        <w:tab/>
        <w:t>6 виробничих технологічних ліній для виробництва стояків СВ 95-2, СВ 105-3,6,</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СВ 105-5, плит багатопустотних ПК 63-12, ПК 72-15, плит огорожі П 6в.</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До складу технологічних ліній входить:</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мостові г/п крани від 16 до 30 тн - 7 шт.</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-бетоноукладчики - 6 шт.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вібростоли - 9 шт.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прес 63 тн/с - 3 шт.</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візки передачі каркасів г/п 20 тн - 3 шт.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бетоновізні візки U=3 мЗ - 2 шт.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камери твердіння -18 nrr.,U =450 мЗ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візки для готових виробів - 3 шт., г/п 60 тн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теплогенератори -5 шт.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Склад готової продукції обладнаний: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два місця завантаження з 6 напів.вагонів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крани мостові, г/ 20 тн - 2 шт.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тягові лебідки, 70 тн/с - 1 шт.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ел.зварювальні апарати - 2 шт.</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Технічний нагляд за виробництвом сертифікованої продукції проводиться з  переодичністю 1 раз у півріччя.</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Основні засоби знаходяться по місцю юридичної реєстрації підприємства: 27500 м.Світловодськ, вул. Героїв Чорнобиля, 36, рахуються на балансі підприємства, утримуються за рахунок власних коштів підприємства, капітальне будівництво не планується.</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Проблеми, які впливають на діяльність емітента; ступінь залежності від законодавчих або економічних обмежень</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Основними проблемами, які впливають на діяльність емітента є сезонна робота підприємства, так на протязі першого та четвертого кварталу кожного звітного періоду різко скорочується випуск та реалізація продукції, а також протягом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2020 р. скоротилися об`єми  житлового будівництва  в державі, як наслідок немає держзамовлень для "обленерго", відповідно підприємство працює не з повною загрузкою  виробничих потужностей, при цьому постійно збільшується ціна на енергоносії котрі займають 70% вартості матеріальних витрат в одиниці продукції та являються постійними витратами.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Отже основною проблемою  являється спад виробництва в державі, відсутність замовлень на залізобетонні вироби, робота по скороченому робочому графіку, коли б в підприємства була змога загрузки виробництва на 100%  відповідно прибуток був би більшим.</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Товариство знаходиться на госпрозрахунку.</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Власний капітал - це частина в активах підприємства, що залишається після вирахування його зобов`язань. Тобто це та частина власних коштів підприємства, що є результатом його діяльності або отримана від власників або учасників підприємства у вигляді внесків, придбання акцій, паїв, тощо. Капітал втілює в собі ту частину активів підприємства, яку без будь-яких умов та обмежень можна визнати </w:t>
      </w:r>
      <w:r w:rsidRPr="00B92D6D">
        <w:rPr>
          <w:rFonts w:ascii="Courier New" w:eastAsia="Times New Roman" w:hAnsi="Courier New" w:cs="Courier New"/>
          <w:sz w:val="20"/>
          <w:szCs w:val="24"/>
          <w:lang w:val="uk-UA" w:eastAsia="uk-UA"/>
        </w:rPr>
        <w:lastRenderedPageBreak/>
        <w:t>власністю підприємства. Від власного капіталу слід відрізняти суми зобов`язань та ті кошти, які утримуються підприємством для виконання певних цілей (програм).</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За пiдсумками 2020 року Товариство не має невиконаних договорiв.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Резерви виробничих потужностей дозволяють вчасно виконувати умови договорiв.</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Товариство планує не тiльки зберегти асортимент своєї продукцiї, але й збiльшити її види. Залучати кредитнi кошти не планують через високу вартiсть кредиту. Через брак власних коштiв Товариство не планує значного розширення виробництва та реконструкцiю. Серед iстотних факторiв, що можуть вплинути на дiяльнiсть Товариства, слiд вiдзначити можливiсть значного зростання цiни на енергоносiї, та пiдвищення податкового тиску на рiвнi скорочення купiвельної спроможностi населення.</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Опис політики емітента щодо досліджень та розробок, вказати суму витрат на дослідження та розробку за звітний рік</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Науковi розробки та дослiдження не фiнансуються через вiдсутнiсть потреби.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r w:rsidRPr="00B92D6D">
        <w:rPr>
          <w:rFonts w:ascii="Times New Roman" w:eastAsia="Times New Roman" w:hAnsi="Times New Roman" w:cs="Times New Roman"/>
          <w:b/>
          <w:sz w:val="24"/>
          <w:szCs w:val="24"/>
          <w:lang w:val="uk-UA" w:eastAsia="uk-UA"/>
        </w:rPr>
        <w:t>Інша інформацію, яка може бути істотною для оцінки інвестором фінансового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rsidR="00B92D6D" w:rsidRPr="00B92D6D" w:rsidRDefault="00B92D6D" w:rsidP="00B92D6D">
      <w:pPr>
        <w:spacing w:after="0" w:line="240" w:lineRule="auto"/>
        <w:rPr>
          <w:rFonts w:ascii="Times New Roman" w:eastAsia="Times New Roman" w:hAnsi="Times New Roman" w:cs="Times New Roman"/>
          <w:b/>
          <w:sz w:val="24"/>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Заплановано провести чергові звітно-виборні Загальні збори акціонерів за 2020 рік станом на 26 квітня 2021 року , з таким порядком денним:</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Проект порядку денного: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1.</w:t>
      </w:r>
      <w:r w:rsidRPr="00B92D6D">
        <w:rPr>
          <w:rFonts w:ascii="Courier New" w:eastAsia="Times New Roman" w:hAnsi="Courier New" w:cs="Courier New"/>
          <w:sz w:val="20"/>
          <w:szCs w:val="24"/>
          <w:lang w:val="uk-UA" w:eastAsia="uk-UA"/>
        </w:rPr>
        <w:tab/>
        <w:t>Обрання лічильної комісії, припинення повноважень лічильної комісії.</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2.</w:t>
      </w:r>
      <w:r w:rsidRPr="00B92D6D">
        <w:rPr>
          <w:rFonts w:ascii="Courier New" w:eastAsia="Times New Roman" w:hAnsi="Courier New" w:cs="Courier New"/>
          <w:sz w:val="20"/>
          <w:szCs w:val="24"/>
          <w:lang w:val="uk-UA" w:eastAsia="uk-UA"/>
        </w:rPr>
        <w:tab/>
        <w:t>Затвердження регламенту Загальних зборів.</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3.</w:t>
      </w:r>
      <w:r w:rsidRPr="00B92D6D">
        <w:rPr>
          <w:rFonts w:ascii="Courier New" w:eastAsia="Times New Roman" w:hAnsi="Courier New" w:cs="Courier New"/>
          <w:sz w:val="20"/>
          <w:szCs w:val="24"/>
          <w:lang w:val="uk-UA" w:eastAsia="uk-UA"/>
        </w:rPr>
        <w:tab/>
        <w:t>Прийняття рішення за наслідками розгляду звіту Правління ПрАТ "Світловодський завод "Спецзалізобетон" про результати фінансово-господарської діяльності Товариства за 2020 рік.</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4.</w:t>
      </w:r>
      <w:r w:rsidRPr="00B92D6D">
        <w:rPr>
          <w:rFonts w:ascii="Courier New" w:eastAsia="Times New Roman" w:hAnsi="Courier New" w:cs="Courier New"/>
          <w:sz w:val="20"/>
          <w:szCs w:val="24"/>
          <w:lang w:val="uk-UA" w:eastAsia="uk-UA"/>
        </w:rPr>
        <w:tab/>
        <w:t>Прийняття рішення за наслідками розгляду звіту Ревізійної комісії ПрАТ "Світловодський завод "Спецзалізобетон" про результати фінансово-господарської діяльності Товариства за 2020 рік та затвердження висновків Ревізійної комісії.</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5.</w:t>
      </w:r>
      <w:r w:rsidRPr="00B92D6D">
        <w:rPr>
          <w:rFonts w:ascii="Courier New" w:eastAsia="Times New Roman" w:hAnsi="Courier New" w:cs="Courier New"/>
          <w:sz w:val="20"/>
          <w:szCs w:val="24"/>
          <w:lang w:val="uk-UA" w:eastAsia="uk-UA"/>
        </w:rPr>
        <w:tab/>
        <w:t>Прийняття рішення за наслідками розгляду звіту Наглядової ради ПрАТ "Світловодський завод "Спецзалізобетон" за 2020 рік.</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6.</w:t>
      </w:r>
      <w:r w:rsidRPr="00B92D6D">
        <w:rPr>
          <w:rFonts w:ascii="Courier New" w:eastAsia="Times New Roman" w:hAnsi="Courier New" w:cs="Courier New"/>
          <w:sz w:val="20"/>
          <w:szCs w:val="24"/>
          <w:lang w:val="uk-UA" w:eastAsia="uk-UA"/>
        </w:rPr>
        <w:tab/>
        <w:t>Затвердження річного звіту ПрАТ "Світловодський завод "Спецзалізобетон" за 2020 рік.</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7.</w:t>
      </w:r>
      <w:r w:rsidRPr="00B92D6D">
        <w:rPr>
          <w:rFonts w:ascii="Courier New" w:eastAsia="Times New Roman" w:hAnsi="Courier New" w:cs="Courier New"/>
          <w:sz w:val="20"/>
          <w:szCs w:val="24"/>
          <w:lang w:val="uk-UA" w:eastAsia="uk-UA"/>
        </w:rPr>
        <w:tab/>
        <w:t>Розподіл прибутку (збитків) ПрАТ "Світловодський завод "Спецзалізобетон" за 2020 рік та затвердження розміру дивідендів за 2020 рік.</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8.</w:t>
      </w:r>
      <w:r w:rsidRPr="00B92D6D">
        <w:rPr>
          <w:rFonts w:ascii="Courier New" w:eastAsia="Times New Roman" w:hAnsi="Courier New" w:cs="Courier New"/>
          <w:sz w:val="20"/>
          <w:szCs w:val="24"/>
          <w:lang w:val="uk-UA" w:eastAsia="uk-UA"/>
        </w:rPr>
        <w:tab/>
        <w:t>Визначення основних напрямів діяльності ПрАТ "Світловодський завод "Спецзалізобетон" на 2021 рік.</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9.</w:t>
      </w:r>
      <w:r w:rsidRPr="00B92D6D">
        <w:rPr>
          <w:rFonts w:ascii="Courier New" w:eastAsia="Times New Roman" w:hAnsi="Courier New" w:cs="Courier New"/>
          <w:sz w:val="20"/>
          <w:szCs w:val="24"/>
          <w:lang w:val="uk-UA" w:eastAsia="uk-UA"/>
        </w:rPr>
        <w:tab/>
        <w:t>Внесення змін до Статуту ПрАТ "Світловодський завод "Спецзалізобетон" та затвердження нової редакції Статуту  Товариства.</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10.</w:t>
      </w:r>
      <w:r w:rsidRPr="00B92D6D">
        <w:rPr>
          <w:rFonts w:ascii="Courier New" w:eastAsia="Times New Roman" w:hAnsi="Courier New" w:cs="Courier New"/>
          <w:sz w:val="20"/>
          <w:szCs w:val="24"/>
          <w:lang w:val="uk-UA" w:eastAsia="uk-UA"/>
        </w:rPr>
        <w:tab/>
        <w:t>Припинення повноважень членів Правління ПрАТ "Світловодський завод "Спецзалізобетон".</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Проект рішень щодо кожного з питань, включених до проекту порядку денного.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Проект рішення з 1-го питання проекту порядку денного: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ab/>
        <w:t>1.1. Обрати лічильну комісію у наступному складі:</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lastRenderedPageBreak/>
        <w:t>Голова лічильної комісії - Козлова Вікторія Олександрівна, члени лічильної комісії - Таран Світлана Петрівна,    Янковська Вікторія Сергіївна.</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ab/>
        <w:t>1.2. Припинити повноваження лічильної комісії після проведення Загальних зборів та виконання нею всіх своїх повноважень відповідно до чинного законодавства України.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Проект рішення з 2-го питання проекту порядку денного: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ab/>
        <w:t xml:space="preserve">2. Затвердити наступний регламент Загальних зборів ПрАТ "Світловодський завод "Спецзалізобетон": доповідь по третьому  питанню - до 15 хвилин; інші доповіді - до 10 хвилин; інформація - до 5 хвилин; виступи в обговоренні - до 5 хвилин; довідки - до 3 хвилин. По всім питанням порядку денного голосування проводити відкрите за допомогою бюлетенів для голосування за принципом: одна голосуюча акція - один голос.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Проект рішення з 3-го питання проекту порядку денного: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ab/>
        <w:t>3. Звіт Правління ПрАТ "Світловодський завод "Спецзалізобетон" про результати фінансово-господарської діяльності Товариства за 2020 рік затвердити.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Проект рішення з 4-го питання проекту порядку денного: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4. Звіт та висновки Ревізійної комісії ПрАТ "Світловодський завод "Спецзалізобетон" про результати фінансово-господарської діяльності  Товариства за 2020 рік затвердити.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Проект рішення з 5-го питання проекту порядку денного: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5. Звіт Наглядової ради ПрАТ "Світловодський завод "Спецзалізобетон" за 2020 рік затвердити.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Проект рішення з 6-го питання проекту порядку денного: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6.1.  Річний звіт Товариства за 2020 рік затвердити.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6.2. Баланс Товариства станом на 31.12.2020 року затвердити.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Проект рішення з 7-го питання проекту порядку денного: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7. У зв'язку з відсутністю прибутку, дивіденди за 2020 рік не нараховувати.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Проект рішення з 8-го питання проекту порядку денного: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8. Основні напрями діяльності ПрАТ "Світловодський завод "Спецзалізобетон" на 2021 рік затвердити.</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Проект рішення з 9-го питання проекту порядку денного: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ab/>
        <w:t>9.1. Внести зміни до Статуту ПрАТ "Світловодський завод "Спецзалізобетон" та затвердити нову редакцію Статуту Товариства.</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ab/>
        <w:t>9.2. Надати Голові Загальних зборів та секретарю Загальних зборів право підпису нової редакції Статуту Товариства.</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ab/>
        <w:t>9.3. Надати Голові Правління право провести державну реєстрацію нової редакції Статуту Товариства.</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 Проект рішення з 10-го питання проекту порядку денного:</w:t>
      </w: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10. Повноваження членів Правління ПрАТ "Світловодський завод "Спецзалізобетон" припинити.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r w:rsidRPr="00B92D6D">
        <w:rPr>
          <w:rFonts w:ascii="Courier New" w:eastAsia="Times New Roman" w:hAnsi="Courier New" w:cs="Courier New"/>
          <w:sz w:val="20"/>
          <w:szCs w:val="24"/>
          <w:lang w:val="uk-UA" w:eastAsia="uk-UA"/>
        </w:rPr>
        <w:t xml:space="preserve">Iнша iнформацiя, яка може бути iстотною для оцiнки iнвесторами фiнансового стану та результатiв дiяльностi емiтента, вiдсутня </w:t>
      </w: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Pr="00B92D6D" w:rsidRDefault="00B92D6D" w:rsidP="00B92D6D">
      <w:pPr>
        <w:spacing w:after="0" w:line="240" w:lineRule="auto"/>
        <w:rPr>
          <w:rFonts w:ascii="Courier New" w:eastAsia="Times New Roman" w:hAnsi="Courier New" w:cs="Courier New"/>
          <w:sz w:val="20"/>
          <w:szCs w:val="24"/>
          <w:lang w:val="uk-UA"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ind w:left="567" w:firstLine="708"/>
        <w:jc w:val="center"/>
        <w:outlineLvl w:val="2"/>
        <w:rPr>
          <w:rFonts w:ascii="Times New Roman" w:eastAsia="Times New Roman" w:hAnsi="Times New Roman" w:cs="Times New Roman"/>
          <w:b/>
          <w:bCs/>
          <w:sz w:val="27"/>
          <w:szCs w:val="27"/>
          <w:lang w:val="uk-UA" w:eastAsia="uk-UA"/>
        </w:rPr>
      </w:pPr>
      <w:r w:rsidRPr="00B92D6D">
        <w:rPr>
          <w:rFonts w:ascii="Times New Roman" w:eastAsia="Times New Roman" w:hAnsi="Times New Roman" w:cs="Times New Roman"/>
          <w:b/>
          <w:bCs/>
          <w:sz w:val="27"/>
          <w:szCs w:val="27"/>
          <w:lang w:val="uk-UA" w:eastAsia="uk-UA"/>
        </w:rPr>
        <w:lastRenderedPageBreak/>
        <w:t>IV. Інформація про органи управління</w:t>
      </w:r>
      <w:bookmarkStart w:id="0" w:name="10086"/>
      <w:bookmarkEnd w:id="0"/>
    </w:p>
    <w:p w:rsidR="00B92D6D" w:rsidRPr="00B92D6D" w:rsidRDefault="00B92D6D" w:rsidP="00B92D6D">
      <w:pPr>
        <w:spacing w:after="0" w:line="240" w:lineRule="auto"/>
        <w:rPr>
          <w:rFonts w:ascii="Times New Roman" w:eastAsia="Times New Roman" w:hAnsi="Times New Roman" w:cs="Times New Roman"/>
          <w:vanish/>
          <w:color w:val="000000"/>
          <w:sz w:val="24"/>
          <w:szCs w:val="24"/>
          <w:lang w:val="uk-UA" w:eastAsia="uk-UA"/>
        </w:rPr>
      </w:pPr>
    </w:p>
    <w:tbl>
      <w:tblPr>
        <w:tblW w:w="15451" w:type="dxa"/>
        <w:tblInd w:w="582" w:type="dxa"/>
        <w:tblLayout w:type="fixed"/>
        <w:tblCellMar>
          <w:top w:w="15" w:type="dxa"/>
          <w:left w:w="15" w:type="dxa"/>
          <w:bottom w:w="15" w:type="dxa"/>
          <w:right w:w="15" w:type="dxa"/>
        </w:tblCellMar>
        <w:tblLook w:val="0000" w:firstRow="0" w:lastRow="0" w:firstColumn="0" w:lastColumn="0" w:noHBand="0" w:noVBand="0"/>
      </w:tblPr>
      <w:tblGrid>
        <w:gridCol w:w="2977"/>
        <w:gridCol w:w="5103"/>
        <w:gridCol w:w="7371"/>
      </w:tblGrid>
      <w:tr w:rsidR="00B92D6D" w:rsidRPr="00B92D6D" w:rsidTr="00A52B5A">
        <w:tc>
          <w:tcPr>
            <w:tcW w:w="2977"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sz w:val="20"/>
                <w:szCs w:val="20"/>
                <w:lang w:val="uk-UA" w:eastAsia="uk-UA"/>
              </w:rPr>
              <w:t>Орган управління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sz w:val="20"/>
                <w:szCs w:val="20"/>
                <w:lang w:val="uk-UA" w:eastAsia="uk-UA"/>
              </w:rPr>
              <w:t>Структура</w:t>
            </w:r>
          </w:p>
        </w:tc>
        <w:tc>
          <w:tcPr>
            <w:tcW w:w="7371"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sz w:val="20"/>
                <w:szCs w:val="20"/>
                <w:lang w:val="uk-UA" w:eastAsia="uk-UA"/>
              </w:rPr>
              <w:t>Персональний склад</w:t>
            </w:r>
          </w:p>
        </w:tc>
      </w:tr>
      <w:tr w:rsidR="00B92D6D" w:rsidRPr="00B92D6D" w:rsidTr="00A52B5A">
        <w:tc>
          <w:tcPr>
            <w:tcW w:w="2977"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Загальні з-бори акціонерів</w:t>
            </w:r>
          </w:p>
        </w:tc>
        <w:tc>
          <w:tcPr>
            <w:tcW w:w="5103"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Вищим органом управлiння емiтента є Загальнi Збори акцiонерiв, якi складаються з акцiонерiв або призначених ними представникiв. Загальнi збори ведуть Голова та Секретар.</w:t>
            </w:r>
          </w:p>
        </w:tc>
        <w:tc>
          <w:tcPr>
            <w:tcW w:w="7371"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Особи, включенi до перелiку акцiонерiв, що складається станом на 24 годину за три робочих днi до дня проведення таких зборiв, або їх представники.</w:t>
            </w:r>
          </w:p>
        </w:tc>
      </w:tr>
      <w:tr w:rsidR="00B92D6D" w:rsidRPr="00B92D6D" w:rsidTr="00A52B5A">
        <w:tc>
          <w:tcPr>
            <w:tcW w:w="2977"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Наглядова рада</w:t>
            </w:r>
          </w:p>
        </w:tc>
        <w:tc>
          <w:tcPr>
            <w:tcW w:w="5103"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Кiлькiсний склад Наглядової ради становить три особи: Голова Наглядової ради  та 2 члена Наглядової ради.</w:t>
            </w:r>
          </w:p>
        </w:tc>
        <w:tc>
          <w:tcPr>
            <w:tcW w:w="7371"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Голова Наглядової ради - Близнюк Сергій Миколайович; </w:t>
            </w:r>
          </w:p>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Член Наглядової ради - Островський Ігор Володимирович; </w:t>
            </w:r>
          </w:p>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Член Наглядової ради - Гальчина Емма Григорівна.</w:t>
            </w:r>
          </w:p>
        </w:tc>
      </w:tr>
      <w:tr w:rsidR="00B92D6D" w:rsidRPr="00B92D6D" w:rsidTr="00A52B5A">
        <w:tc>
          <w:tcPr>
            <w:tcW w:w="2977"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Голова та члени 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Правління складається з 5 членів: Голови правління та 4 членів правління.</w:t>
            </w:r>
          </w:p>
        </w:tc>
        <w:tc>
          <w:tcPr>
            <w:tcW w:w="7371"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Голова правління - Халинбаджах Володимир Ілліч (звільнено за власним бажанням 23.07.2020 року Протоколом Наглядової ради від 23.07.2020 року)</w:t>
            </w:r>
          </w:p>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Голова правління - Хованський Микола Олексійович ( призначено на посаду 24.07.2020 року Протоколом Наглядової ради від 23.07.2020 року)</w:t>
            </w:r>
          </w:p>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Член правління - Головний інженер - Островський Геннадій Володимирович</w:t>
            </w:r>
          </w:p>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Член правління - Виконавчий директор Халинбаджах Валерій Володимирович </w:t>
            </w:r>
          </w:p>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Член правління - Начальник виробництва - Петров Олександр Степанович</w:t>
            </w:r>
          </w:p>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Член правління - Головний бухгалтер - Медведенко Раїса Іванівна</w:t>
            </w:r>
          </w:p>
        </w:tc>
      </w:tr>
    </w:tbl>
    <w:p w:rsidR="00B92D6D" w:rsidRPr="00B92D6D" w:rsidRDefault="00B92D6D" w:rsidP="00B92D6D">
      <w:pPr>
        <w:spacing w:after="0" w:line="240" w:lineRule="auto"/>
        <w:rPr>
          <w:rFonts w:ascii="Times New Roman" w:eastAsia="Times New Roman" w:hAnsi="Times New Roman" w:cs="Times New Roman"/>
          <w:sz w:val="24"/>
          <w:szCs w:val="24"/>
          <w:lang w:val="uk-UA" w:eastAsia="uk-UA"/>
        </w:rPr>
      </w:pPr>
    </w:p>
    <w:p w:rsidR="00B92D6D" w:rsidRDefault="00B92D6D">
      <w:pPr>
        <w:sectPr w:rsidR="00B92D6D" w:rsidSect="00B92D6D">
          <w:pgSz w:w="16838" w:h="11906" w:orient="landscape"/>
          <w:pgMar w:top="1417" w:right="363" w:bottom="850" w:left="363" w:header="709" w:footer="709" w:gutter="0"/>
          <w:cols w:space="708"/>
          <w:docGrid w:linePitch="360"/>
        </w:sectPr>
      </w:pPr>
    </w:p>
    <w:tbl>
      <w:tblPr>
        <w:tblW w:w="14144" w:type="dxa"/>
        <w:tblInd w:w="420" w:type="dxa"/>
        <w:tblCellMar>
          <w:top w:w="15" w:type="dxa"/>
          <w:left w:w="15" w:type="dxa"/>
          <w:bottom w:w="15" w:type="dxa"/>
          <w:right w:w="15" w:type="dxa"/>
        </w:tblCellMar>
        <w:tblLook w:val="0000" w:firstRow="0" w:lastRow="0" w:firstColumn="0" w:lastColumn="0" w:noHBand="0" w:noVBand="0"/>
      </w:tblPr>
      <w:tblGrid>
        <w:gridCol w:w="14144"/>
      </w:tblGrid>
      <w:tr w:rsidR="00B92D6D" w:rsidRPr="00B92D6D" w:rsidTr="00A52B5A">
        <w:trPr>
          <w:trHeight w:val="421"/>
        </w:trPr>
        <w:tc>
          <w:tcPr>
            <w:tcW w:w="14144" w:type="dxa"/>
            <w:tcMar>
              <w:top w:w="60" w:type="dxa"/>
              <w:left w:w="60" w:type="dxa"/>
              <w:bottom w:w="60" w:type="dxa"/>
              <w:right w:w="60" w:type="dxa"/>
            </w:tcMar>
            <w:vAlign w:val="center"/>
          </w:tcPr>
          <w:tbl>
            <w:tblPr>
              <w:tblW w:w="12539" w:type="dxa"/>
              <w:tblCellMar>
                <w:top w:w="15" w:type="dxa"/>
                <w:left w:w="15" w:type="dxa"/>
                <w:bottom w:w="15" w:type="dxa"/>
                <w:right w:w="15" w:type="dxa"/>
              </w:tblCellMar>
              <w:tblLook w:val="0000" w:firstRow="0" w:lastRow="0" w:firstColumn="0" w:lastColumn="0" w:noHBand="0" w:noVBand="0"/>
            </w:tblPr>
            <w:tblGrid>
              <w:gridCol w:w="12539"/>
            </w:tblGrid>
            <w:tr w:rsidR="00B92D6D" w:rsidRPr="00B92D6D" w:rsidTr="00A52B5A">
              <w:trPr>
                <w:trHeight w:val="318"/>
              </w:trPr>
              <w:tc>
                <w:tcPr>
                  <w:tcW w:w="12539" w:type="dxa"/>
                  <w:tcMar>
                    <w:top w:w="60" w:type="dxa"/>
                    <w:left w:w="60" w:type="dxa"/>
                    <w:bottom w:w="60" w:type="dxa"/>
                    <w:right w:w="60" w:type="dxa"/>
                  </w:tcMar>
                  <w:vAlign w:val="center"/>
                </w:tcPr>
                <w:p w:rsidR="00B92D6D" w:rsidRPr="00B92D6D" w:rsidRDefault="00B92D6D" w:rsidP="00B92D6D">
                  <w:pPr>
                    <w:spacing w:after="0" w:line="240" w:lineRule="auto"/>
                    <w:ind w:left="-210"/>
                    <w:jc w:val="center"/>
                    <w:rPr>
                      <w:rFonts w:ascii="Times New Roman" w:eastAsia="Times New Roman" w:hAnsi="Times New Roman" w:cs="Times New Roman"/>
                      <w:b/>
                      <w:bCs/>
                      <w:sz w:val="28"/>
                      <w:szCs w:val="28"/>
                      <w:lang w:val="uk-UA" w:eastAsia="uk-UA"/>
                    </w:rPr>
                  </w:pPr>
                  <w:r w:rsidRPr="00B92D6D">
                    <w:rPr>
                      <w:rFonts w:ascii="Times New Roman" w:eastAsia="Times New Roman" w:hAnsi="Times New Roman" w:cs="Times New Roman"/>
                      <w:b/>
                      <w:color w:val="000000"/>
                      <w:sz w:val="28"/>
                      <w:szCs w:val="28"/>
                      <w:lang w:val="en-US" w:eastAsia="uk-UA"/>
                    </w:rPr>
                    <w:lastRenderedPageBreak/>
                    <w:t>V</w:t>
                  </w:r>
                  <w:r w:rsidRPr="00B92D6D">
                    <w:rPr>
                      <w:rFonts w:ascii="Times New Roman" w:eastAsia="Times New Roman" w:hAnsi="Times New Roman" w:cs="Times New Roman"/>
                      <w:b/>
                      <w:color w:val="000000"/>
                      <w:sz w:val="28"/>
                      <w:szCs w:val="28"/>
                      <w:lang w:val="uk-UA" w:eastAsia="uk-UA"/>
                    </w:rPr>
                    <w:t>. Інформація про посадових осіб емітента</w:t>
                  </w:r>
                </w:p>
              </w:tc>
            </w:tr>
            <w:tr w:rsidR="00B92D6D" w:rsidRPr="00B92D6D" w:rsidTr="00A52B5A">
              <w:trPr>
                <w:trHeight w:val="273"/>
              </w:trPr>
              <w:tc>
                <w:tcPr>
                  <w:tcW w:w="12539" w:type="dxa"/>
                  <w:tcMar>
                    <w:top w:w="60" w:type="dxa"/>
                    <w:left w:w="60" w:type="dxa"/>
                    <w:bottom w:w="60" w:type="dxa"/>
                    <w:right w:w="60" w:type="dxa"/>
                  </w:tcMar>
                </w:tcPr>
                <w:p w:rsidR="00B92D6D" w:rsidRPr="00B92D6D" w:rsidRDefault="00B92D6D" w:rsidP="00B92D6D">
                  <w:pPr>
                    <w:spacing w:after="0" w:line="240" w:lineRule="auto"/>
                    <w:jc w:val="center"/>
                    <w:rPr>
                      <w:rFonts w:ascii="Times New Roman" w:eastAsia="Times New Roman" w:hAnsi="Times New Roman" w:cs="Times New Roman"/>
                      <w:sz w:val="24"/>
                      <w:szCs w:val="24"/>
                      <w:lang w:val="uk-UA" w:eastAsia="uk-UA"/>
                    </w:rPr>
                  </w:pPr>
                  <w:r w:rsidRPr="00B92D6D">
                    <w:rPr>
                      <w:rFonts w:ascii="Times New Roman" w:eastAsia="Times New Roman" w:hAnsi="Times New Roman" w:cs="Times New Roman"/>
                      <w:b/>
                      <w:bCs/>
                      <w:color w:val="000000"/>
                      <w:sz w:val="24"/>
                      <w:szCs w:val="24"/>
                      <w:lang w:val="uk-UA" w:eastAsia="uk-UA"/>
                    </w:rPr>
                    <w:t>1. Інформація щодо освіти та стажу роботи посадових осіб емітента</w:t>
                  </w:r>
                </w:p>
              </w:tc>
            </w:tr>
          </w:tbl>
          <w:p w:rsidR="00B92D6D" w:rsidRPr="00B92D6D" w:rsidRDefault="00B92D6D" w:rsidP="00B92D6D">
            <w:pPr>
              <w:spacing w:after="0" w:line="240" w:lineRule="auto"/>
              <w:rPr>
                <w:rFonts w:ascii="Times New Roman" w:eastAsia="Times New Roman" w:hAnsi="Times New Roman" w:cs="Times New Roman"/>
                <w:b/>
                <w:bCs/>
                <w:sz w:val="24"/>
                <w:szCs w:val="24"/>
                <w:lang w:val="uk-UA" w:eastAsia="uk-UA"/>
              </w:rPr>
            </w:pPr>
          </w:p>
        </w:tc>
      </w:tr>
    </w:tbl>
    <w:p w:rsidR="00B92D6D" w:rsidRPr="00B92D6D" w:rsidRDefault="00B92D6D" w:rsidP="00B92D6D">
      <w:pPr>
        <w:spacing w:after="0" w:line="240" w:lineRule="auto"/>
        <w:rPr>
          <w:rFonts w:ascii="Times New Roman" w:eastAsia="Times New Roman" w:hAnsi="Times New Roman" w:cs="Times New Roman"/>
          <w:vanish/>
          <w:sz w:val="24"/>
          <w:szCs w:val="24"/>
          <w:lang w:val="uk-UA" w:eastAsia="uk-UA"/>
        </w:rPr>
      </w:pPr>
    </w:p>
    <w:tbl>
      <w:tblPr>
        <w:tblW w:w="15462" w:type="dxa"/>
        <w:tblInd w:w="-127" w:type="dxa"/>
        <w:tblLayout w:type="fixed"/>
        <w:tblCellMar>
          <w:top w:w="15" w:type="dxa"/>
          <w:left w:w="15" w:type="dxa"/>
          <w:bottom w:w="15" w:type="dxa"/>
          <w:right w:w="15" w:type="dxa"/>
        </w:tblCellMar>
        <w:tblLook w:val="0000" w:firstRow="0" w:lastRow="0" w:firstColumn="0" w:lastColumn="0" w:noHBand="0" w:noVBand="0"/>
      </w:tblPr>
      <w:tblGrid>
        <w:gridCol w:w="568"/>
        <w:gridCol w:w="2268"/>
        <w:gridCol w:w="3206"/>
        <w:gridCol w:w="896"/>
        <w:gridCol w:w="2885"/>
        <w:gridCol w:w="993"/>
        <w:gridCol w:w="2871"/>
        <w:gridCol w:w="1775"/>
      </w:tblGrid>
      <w:tr w:rsidR="00B92D6D" w:rsidRPr="00B92D6D" w:rsidTr="00A52B5A">
        <w:trPr>
          <w:trHeight w:val="974"/>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w:t>
            </w:r>
          </w:p>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з/п</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tabs>
                <w:tab w:val="left" w:pos="214"/>
              </w:tabs>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Посада</w:t>
            </w:r>
          </w:p>
        </w:tc>
        <w:tc>
          <w:tcPr>
            <w:tcW w:w="3206"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sz w:val="20"/>
                <w:szCs w:val="20"/>
                <w:lang w:val="uk-UA" w:eastAsia="uk-UA"/>
              </w:rPr>
              <w:t xml:space="preserve">Прізвище, ім'я, по батькові </w:t>
            </w:r>
            <w:bookmarkStart w:id="1" w:name="10109"/>
            <w:bookmarkEnd w:id="1"/>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Рік народження</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Освіта</w:t>
            </w:r>
          </w:p>
        </w:tc>
        <w:tc>
          <w:tcPr>
            <w:tcW w:w="993"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Стаж роботи (років)</w:t>
            </w:r>
          </w:p>
        </w:tc>
        <w:tc>
          <w:tcPr>
            <w:tcW w:w="2871" w:type="dxa"/>
            <w:tcBorders>
              <w:top w:val="single" w:sz="6" w:space="0" w:color="000000"/>
              <w:left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 xml:space="preserve">  Найменування підприємства, ідентифікаційний код юридичної особи та посада, яку займав </w:t>
            </w:r>
          </w:p>
        </w:tc>
        <w:tc>
          <w:tcPr>
            <w:tcW w:w="1775" w:type="dxa"/>
            <w:tcBorders>
              <w:top w:val="single" w:sz="6" w:space="0" w:color="000000"/>
              <w:left w:val="single" w:sz="6" w:space="0" w:color="000000"/>
              <w:right w:val="single" w:sz="6" w:space="0" w:color="000000"/>
            </w:tcBorders>
            <w:vAlign w:val="center"/>
          </w:tcPr>
          <w:p w:rsidR="00B92D6D" w:rsidRPr="00B92D6D" w:rsidRDefault="00B92D6D" w:rsidP="00B92D6D">
            <w:pPr>
              <w:spacing w:after="0" w:line="240" w:lineRule="auto"/>
              <w:ind w:left="-15"/>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Дата набуття повноважень та термін, на який обрано (призначено)</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2</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3</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4</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5</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6</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7</w:t>
            </w: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8</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Член правління- Головний інженер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Островський Геннадій Володимирович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1964</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вища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18</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ЗАТ "Світловодський завод "Спецзалізобетон"</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00132003</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головний механік</w:t>
            </w: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26.04.2017 згідно рішення Загальних зборів 5  років</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Правління є виконавчим органом Товариства, що здійснює керівництво його поточною діяльністю. Правління є підзвітним Загальним зборам акціонерів і Наглядовій раді Товариства та організовує виконання їх рішень.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Членом Правління Товариства та Головою Правління може бути будь-яка фізична особа, яка має повну цивільну дієздатність і не є членом Наглядової  ради  чи  Ревізійної  комісії  Товариства.</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Непогашеної судимості за корисливі та посадові злочини не має.</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Оплата праці згідно штатного розпису та колективного договору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Член правління - Голова правління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Халинбаджах Володимир Ілліч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1947</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Середньо-технічна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52</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ЗАТ(ПАТ) "Світловодський завод "Спецзалізобетон"</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00132003</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ЗАТ "Світловодський завод "Спецзалізобетон" технічний директор,  ПАТ "Світловодський  завод "Спецзалізобетон" голова правління.</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26.04.2017 згідно рішення Загальних зборів 5 років, звільнено з посади 23.07.2020р.</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Р</w:t>
            </w:r>
            <w:r w:rsidRPr="00B92D6D">
              <w:rPr>
                <w:rFonts w:ascii="Times New Roman" w:eastAsia="Times New Roman" w:hAnsi="Times New Roman" w:cs="Times New Roman"/>
                <w:bCs/>
                <w:sz w:val="20"/>
                <w:szCs w:val="20"/>
                <w:lang w:val="en-US" w:eastAsia="uk-UA"/>
              </w:rPr>
              <w:t>i</w:t>
            </w:r>
            <w:r w:rsidRPr="00B92D6D">
              <w:rPr>
                <w:rFonts w:ascii="Times New Roman" w:eastAsia="Times New Roman" w:hAnsi="Times New Roman" w:cs="Times New Roman"/>
                <w:bCs/>
                <w:sz w:val="20"/>
                <w:szCs w:val="20"/>
                <w:lang w:eastAsia="uk-UA"/>
              </w:rPr>
              <w:t>шення прийнято Протокол зас</w:t>
            </w:r>
            <w:r w:rsidRPr="00B92D6D">
              <w:rPr>
                <w:rFonts w:ascii="Times New Roman" w:eastAsia="Times New Roman" w:hAnsi="Times New Roman" w:cs="Times New Roman"/>
                <w:bCs/>
                <w:sz w:val="20"/>
                <w:szCs w:val="20"/>
                <w:lang w:val="en-US" w:eastAsia="uk-UA"/>
              </w:rPr>
              <w:t>i</w:t>
            </w:r>
            <w:r w:rsidRPr="00B92D6D">
              <w:rPr>
                <w:rFonts w:ascii="Times New Roman" w:eastAsia="Times New Roman" w:hAnsi="Times New Roman" w:cs="Times New Roman"/>
                <w:bCs/>
                <w:sz w:val="20"/>
                <w:szCs w:val="20"/>
                <w:lang w:eastAsia="uk-UA"/>
              </w:rPr>
              <w:t>дання Наглядової ради ПрАТ в</w:t>
            </w:r>
            <w:r w:rsidRPr="00B92D6D">
              <w:rPr>
                <w:rFonts w:ascii="Times New Roman" w:eastAsia="Times New Roman" w:hAnsi="Times New Roman" w:cs="Times New Roman"/>
                <w:bCs/>
                <w:sz w:val="20"/>
                <w:szCs w:val="20"/>
                <w:lang w:val="en-US" w:eastAsia="uk-UA"/>
              </w:rPr>
              <w:t>i</w:t>
            </w:r>
            <w:r w:rsidRPr="00B92D6D">
              <w:rPr>
                <w:rFonts w:ascii="Times New Roman" w:eastAsia="Times New Roman" w:hAnsi="Times New Roman" w:cs="Times New Roman"/>
                <w:bCs/>
                <w:sz w:val="20"/>
                <w:szCs w:val="20"/>
                <w:lang w:eastAsia="uk-UA"/>
              </w:rPr>
              <w:t>д 23.07.2020 року.</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Голова Правління обирається і звільняється від виконання повноважень Наглядовою радою Товариства.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Правління є виконавчим органом Товариства, що здійснює керівництво його поточною діяльністю. Правління є підзвітним Загальним зборам акціонерів і Наглядовій раді Товариства та організовує виконання їх рішень.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Членом Правління Товариства та Головою Правління може бути будь-яка фізична особа, яка має повну цивільну дієздатність і не є членом Наглядової  ради  чи  Ревізійної  комісії  Товариства.</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Непогашеної судимості за корисливі та посадові злочини не має.</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lastRenderedPageBreak/>
              <w:t>Оплата праці згідно штатного розпису та колективного договору.</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lastRenderedPageBreak/>
              <w:t>3</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Член правління-Виконавчий директор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Халинбанджах  Валерій  Володимирович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1969</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вища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24</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ЗАТ "Світловодський завод "Спецзалізобетон"</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00132003</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заступник директора з маркетингу</w:t>
            </w: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26.04.2017 згідно рішення Загальних зборів 5 років</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Правління є виконавчим органом Товариства, що здійснює керівництво його поточною діяльністю. Правління є підзвітним Загальним зборам акціонерів і Наглядовій раді Товариства та організовує виконання їх рішень.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Членом Правління Товариства та Головою Правління може бути будь-яка фізична особа, яка має повну цивільну дієздатність і не є членом Наглядової  ради  чи  Ревізійної  комісії  Товариства.</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Непогашеної судимості за корисливі та посадові злочини не має.</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Оплата праці згідно штатного розпису та колективного договору .</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4</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Член правлiння-начальник виробництва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Петров Олександр Степанович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1952</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вища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29</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ЗАТ Світловодський завод "Спецзалізобетон"</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00132003</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д/в</w:t>
            </w: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26.04.2017 згідно рішення Загальних зборів 5 років</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Правління є виконавчим органом Товариства, що здійснює керівництво його поточною діяльністю. Правління є підзвітним Загальним зборам акціонерів і Наглядовій раді Товариства та організовує виконання їх рішень.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Членом Правління Товариства та Головою Правління може бути будь-яка фізична особа, яка має повну цивільну дієздатність і не є членом Наглядової  ради  чи  Ревізійної  комісії  Товариства.</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Непогашеної судимості за корисливі та посадові злочини не має.</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Оплата праці згідно штатного розпису та колективного договору .</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Член правління-Головний бухгалтер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Медведенко Раїса Іванівна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1965</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вища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24</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ЗАТ "Світловодський завод "Спецзалізобетон"</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00132003</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зам.головного бухгалтера</w:t>
            </w: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26.04.2017 згідно рішення Загальних зборів 5 років, звільнено з посади за власним бажанням 22.07.2020р.</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Р</w:t>
            </w:r>
            <w:r w:rsidRPr="00B92D6D">
              <w:rPr>
                <w:rFonts w:ascii="Times New Roman" w:eastAsia="Times New Roman" w:hAnsi="Times New Roman" w:cs="Times New Roman"/>
                <w:bCs/>
                <w:sz w:val="20"/>
                <w:szCs w:val="20"/>
                <w:lang w:val="en-US" w:eastAsia="uk-UA"/>
              </w:rPr>
              <w:t>i</w:t>
            </w:r>
            <w:r w:rsidRPr="00B92D6D">
              <w:rPr>
                <w:rFonts w:ascii="Times New Roman" w:eastAsia="Times New Roman" w:hAnsi="Times New Roman" w:cs="Times New Roman"/>
                <w:bCs/>
                <w:sz w:val="20"/>
                <w:szCs w:val="20"/>
                <w:lang w:eastAsia="uk-UA"/>
              </w:rPr>
              <w:t>шення прийнято Наказом по ПрАТ "Св</w:t>
            </w:r>
            <w:r w:rsidRPr="00B92D6D">
              <w:rPr>
                <w:rFonts w:ascii="Times New Roman" w:eastAsia="Times New Roman" w:hAnsi="Times New Roman" w:cs="Times New Roman"/>
                <w:bCs/>
                <w:sz w:val="20"/>
                <w:szCs w:val="20"/>
                <w:lang w:val="en-US" w:eastAsia="uk-UA"/>
              </w:rPr>
              <w:t>i</w:t>
            </w:r>
            <w:r w:rsidRPr="00B92D6D">
              <w:rPr>
                <w:rFonts w:ascii="Times New Roman" w:eastAsia="Times New Roman" w:hAnsi="Times New Roman" w:cs="Times New Roman"/>
                <w:bCs/>
                <w:sz w:val="20"/>
                <w:szCs w:val="20"/>
                <w:lang w:eastAsia="uk-UA"/>
              </w:rPr>
              <w:t>тловодський завод "Спецзал</w:t>
            </w:r>
            <w:r w:rsidRPr="00B92D6D">
              <w:rPr>
                <w:rFonts w:ascii="Times New Roman" w:eastAsia="Times New Roman" w:hAnsi="Times New Roman" w:cs="Times New Roman"/>
                <w:bCs/>
                <w:sz w:val="20"/>
                <w:szCs w:val="20"/>
                <w:lang w:val="en-US" w:eastAsia="uk-UA"/>
              </w:rPr>
              <w:t>i</w:t>
            </w:r>
            <w:r w:rsidRPr="00B92D6D">
              <w:rPr>
                <w:rFonts w:ascii="Times New Roman" w:eastAsia="Times New Roman" w:hAnsi="Times New Roman" w:cs="Times New Roman"/>
                <w:bCs/>
                <w:sz w:val="20"/>
                <w:szCs w:val="20"/>
                <w:lang w:eastAsia="uk-UA"/>
              </w:rPr>
              <w:t>зобетон" № 78к в</w:t>
            </w:r>
            <w:r w:rsidRPr="00B92D6D">
              <w:rPr>
                <w:rFonts w:ascii="Times New Roman" w:eastAsia="Times New Roman" w:hAnsi="Times New Roman" w:cs="Times New Roman"/>
                <w:bCs/>
                <w:sz w:val="20"/>
                <w:szCs w:val="20"/>
                <w:lang w:val="en-US" w:eastAsia="uk-UA"/>
              </w:rPr>
              <w:t>i</w:t>
            </w:r>
            <w:r w:rsidRPr="00B92D6D">
              <w:rPr>
                <w:rFonts w:ascii="Times New Roman" w:eastAsia="Times New Roman" w:hAnsi="Times New Roman" w:cs="Times New Roman"/>
                <w:bCs/>
                <w:sz w:val="20"/>
                <w:szCs w:val="20"/>
                <w:lang w:eastAsia="uk-UA"/>
              </w:rPr>
              <w:t xml:space="preserve">д 22.07.2020 року.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На посаду Головного бухгалтера н</w:t>
            </w:r>
            <w:r w:rsidRPr="00B92D6D">
              <w:rPr>
                <w:rFonts w:ascii="Times New Roman" w:eastAsia="Times New Roman" w:hAnsi="Times New Roman" w:cs="Times New Roman"/>
                <w:bCs/>
                <w:sz w:val="20"/>
                <w:szCs w:val="20"/>
                <w:lang w:val="en-US" w:eastAsia="uk-UA"/>
              </w:rPr>
              <w:t>i</w:t>
            </w:r>
            <w:r w:rsidRPr="00B92D6D">
              <w:rPr>
                <w:rFonts w:ascii="Times New Roman" w:eastAsia="Times New Roman" w:hAnsi="Times New Roman" w:cs="Times New Roman"/>
                <w:bCs/>
                <w:sz w:val="20"/>
                <w:szCs w:val="20"/>
                <w:lang w:eastAsia="uk-UA"/>
              </w:rPr>
              <w:t>кого не призначено.</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Правління є виконавчим органом Товариства, що здійснює керівництво його поточною діяльністю. Правління є підзвітним Загальним зборам акціонерів і Наглядовій раді Товариства та організовує виконання їх рішень.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Членом Правління Товариства та Головою Правління може бути будь-яка фізична особа, яка має повну цивільну дієздатність і не є членом Наглядової ради чи Ревізійної комісії Товариства.</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Непогашеної судимості за корисливі та посадові злочини не має.</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Оплата праці згідно штатного розпису та колективного договору.</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lastRenderedPageBreak/>
              <w:t>6</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Голова Наглядової ради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Близнюк Сергій Миколайович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1965</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вища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28</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ТОВ"Сіаль Імпекс"</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23090738</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зам.директора</w:t>
            </w: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15.04.2020 згідно рішення Загальних зборів 3 роки</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Голова Наглядової ради Товариства обирається Загальними зборами або членами Наглядової ради з їх числа простою більшістю  голосів  від кількісного складу Наглядової ради.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Наглядова рада має право в будь-який час переобрати Голову Наглядової ради. Голова Наглядової  ради  організовує  її роботу,  скликає засідання Наглядової ради та головує на  них,  відкриває  Загальні збори,  організовує обрання секретаря Загальних зборів</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У разі  неможливості  виконання  Головою  Наглядової  ради своїх  повноважень  його  повноваження  здійснює  один  із  членів Наглядової ради за її рішенням.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Непогашеної судимості за корисливі та посадові злочини не має Винагорода не виплачується ні в грошовій ні в натуральній формі, на підприємстві не працює.</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7</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Член Наглядової ради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Островський Ігор Володимирович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1958</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вища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32</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ЗАТ "Світловодський завод "Спецзалізобетон"</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00132003</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член Наглядової ради ПрАТ "Св</w:t>
            </w:r>
            <w:r w:rsidRPr="00B92D6D">
              <w:rPr>
                <w:rFonts w:ascii="Times New Roman" w:eastAsia="Times New Roman" w:hAnsi="Times New Roman" w:cs="Times New Roman"/>
                <w:bCs/>
                <w:sz w:val="20"/>
                <w:szCs w:val="20"/>
                <w:lang w:val="en-US" w:eastAsia="uk-UA"/>
              </w:rPr>
              <w:t>i</w:t>
            </w:r>
            <w:r w:rsidRPr="00B92D6D">
              <w:rPr>
                <w:rFonts w:ascii="Times New Roman" w:eastAsia="Times New Roman" w:hAnsi="Times New Roman" w:cs="Times New Roman"/>
                <w:bCs/>
                <w:sz w:val="20"/>
                <w:szCs w:val="20"/>
                <w:lang w:eastAsia="uk-UA"/>
              </w:rPr>
              <w:t>тловодський завод "Спецзал</w:t>
            </w:r>
            <w:r w:rsidRPr="00B92D6D">
              <w:rPr>
                <w:rFonts w:ascii="Times New Roman" w:eastAsia="Times New Roman" w:hAnsi="Times New Roman" w:cs="Times New Roman"/>
                <w:bCs/>
                <w:sz w:val="20"/>
                <w:szCs w:val="20"/>
                <w:lang w:val="en-US" w:eastAsia="uk-UA"/>
              </w:rPr>
              <w:t>i</w:t>
            </w:r>
            <w:r w:rsidRPr="00B92D6D">
              <w:rPr>
                <w:rFonts w:ascii="Times New Roman" w:eastAsia="Times New Roman" w:hAnsi="Times New Roman" w:cs="Times New Roman"/>
                <w:bCs/>
                <w:sz w:val="20"/>
                <w:szCs w:val="20"/>
                <w:lang w:eastAsia="uk-UA"/>
              </w:rPr>
              <w:t>зобетон"</w:t>
            </w:r>
          </w:p>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Генеральний директор</w:t>
            </w: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15.04.2020 згідно рішення Загальних зборів 3 роки</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Наглядова рада має право в будь-який час переобрати Голову Наглядової ради. Голова Наглядової  ради  організовує  її роботу,  скликає засідання Наглядової ради та головує на  них,  відкриває  Загальні збори,  організовує обрання секретаря Загальних зборів</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У разі  неможливості  виконання  Головою  Наглядової  ради своїх  повноважень  його  повноваження  здійснює  один  із  членів Наглядової ради за її рішенням.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Непогашеної судимості за корисливі та посадові злочини не має Винагорода не виплачується ні в грошовій ні в натуральній формі, на підприємстві не працює.</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8</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Член Наглядової ради -секретар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Гальчина Емма Григорівна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1956</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вища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38</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ЗАТ "Світловодський завод "Спецзалізобетон"</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00132003</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секретар</w:t>
            </w: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15.04.2020 згідно рішення Загальних зборів 3 роки</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Наглядова рада має право в будь-який час переобрати Голову Наглядової ради. Голова Наглядової  ради  організовує  її роботу,  скликає засідання Наглядової ради та головує на  них,  відкриває  Загальні збори,  організовує обрання секретаря Загальних зборів</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У разі  неможливості  виконання  Головою  Наглядової  ради своїх  повноважень  його  повноваження  здійснює  один  із  членів Наглядової ради за її рішенням.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Непогашеної судимості за корисливі та посадові злочини не має Винагорода не виплачується ні в грошовій ні в натуральній формі, на підприємстві не працює.</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9</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Голова Ревізійної комісії-Головний економіст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Войцун Валентина Григорівна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1957</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вища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24</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Світловодський завод залізобетонних виробів</w:t>
            </w:r>
          </w:p>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42046647</w:t>
            </w:r>
          </w:p>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економіст відділу збуту</w:t>
            </w:r>
          </w:p>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26.04.2017 згідно рішення Загальних зборів 5 років</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Голова Ревізійної комісії обирається членами Ревізійної комісії з їх числа простою більшістю голосів від кількісного складу Ревізійної комісії.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lastRenderedPageBreak/>
              <w:t>Права та обов'язки членів Ревізійної комісії визначаються Статутом Товариства, іншими актами законодавства,а також договором, що укладається з членами Ревізійної комісії. Ревізійна комісія має право вносити пропозиції до порядку денного Загальних зборів та вимагати скликання позачергових Загальних зборів. Ревізійна комісія має право бути присутніми на Загальних зборах та брати участь в обговоренні питань порядку денного з правом дорадчого голосу. Члени Ревізійної комісії мають право брати участь у засіданнях Наглядової ради та Правління.</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Непогашеної судимості за корисливі та посадові злочини не має.</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Оплата праці згідно штатного розпису та колективного договору.</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lastRenderedPageBreak/>
              <w:t>10</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Член Ревізійної комісії- начальник служби охорони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Панасенко Василь Васильович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1962</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вища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21</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ЗАТ "Світловодський завод "Спецзалізобетон"</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00132003</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механік</w:t>
            </w: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26.04.2017 згідно рішення Загальних зборів 5 років</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val="en-US" w:eastAsia="uk-UA"/>
              </w:rPr>
              <w:t xml:space="preserve">Члени Ревізійної комісії обираються виключно шляхом кумулятивного голосування з числа фізичних осіб, які мають повну цивільну дієздатність та/або з числа юридичних осіб - акціонерів. </w:t>
            </w:r>
            <w:r w:rsidRPr="00B92D6D">
              <w:rPr>
                <w:rFonts w:ascii="Times New Roman" w:eastAsia="Times New Roman" w:hAnsi="Times New Roman" w:cs="Times New Roman"/>
                <w:bCs/>
                <w:sz w:val="20"/>
                <w:szCs w:val="20"/>
                <w:lang w:eastAsia="uk-UA"/>
              </w:rPr>
              <w:t>Права та обов'язки членів Ревізійної комісії визначаються Статутом Товариства, іншими актами законодавства,а також договором, що укладається з членами Ревізійної комісії. Ревізійна комісія має право вносити пропозиції до порядку денного Загальних зборів та вимагати скликання позачергових Загальних зборів. Ревізійна комісія має право бути присутніми на Загальних зборах та брати участь в обговоренні питань порядку денного з правом дорадчого голосу. Члени Ревізійної комісії мають право брати участь у засіданнях Наглядової ради та Правління.</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Непогашеної судимості за корисливі та посадові злочини не має.</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Оплата праці згідно штатного розпису та колективного договору.</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Член Ревізійної комісії- Начальник відділу кадрів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Руденко Андрій Олексійович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1979</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вища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18</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ЗАТ "Світловодський завод "Спецзалізобетон"</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00132003</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начальник ВК</w:t>
            </w: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26.04.2017 згідно рішення Загальних зборів 5 років</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val="en-US" w:eastAsia="uk-UA"/>
              </w:rPr>
              <w:t xml:space="preserve">Члени Ревізійної комісії обираються виключно шляхом кумулятивного голосування з числа фізичних осіб, які мають повну цивільну дієздатність та/або з числа юридичних осіб - акціонерів. </w:t>
            </w:r>
            <w:r w:rsidRPr="00B92D6D">
              <w:rPr>
                <w:rFonts w:ascii="Times New Roman" w:eastAsia="Times New Roman" w:hAnsi="Times New Roman" w:cs="Times New Roman"/>
                <w:bCs/>
                <w:sz w:val="20"/>
                <w:szCs w:val="20"/>
                <w:lang w:eastAsia="uk-UA"/>
              </w:rPr>
              <w:t>Права та обов'язки членів Ревізійної комісії визначаються Статутом Товариства, іншими актами законодавства,а також договором, що укладається з членами Ревізійної комісії. Ревізійна комісія має право вносити пропозиції до порядку денного Загальних зборів та вимагати скликання позачергових Загальних зборів. Ревізійна комісія має право бути присутніми на Загальних зборах та брати участь в обговоренні питань порядку денного з правом дорадчого голосу. Члени Ревізійної комісії мають право брати участь у засіданнях Наглядової ради та Правління.</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Непогашеної судимості за корисливі та посадові злочини не має.</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Оплата праці згідно штатного розпису та колективного договору.</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Голова правління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Хованський Микола Олексiйович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1969</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вища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32</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д/н</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д/н</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самозайнята особа</w:t>
            </w:r>
          </w:p>
        </w:tc>
        <w:tc>
          <w:tcPr>
            <w:tcW w:w="177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24.07.2020 Згідно статуту ПрАТ  та підписаного Контракту</w:t>
            </w:r>
          </w:p>
        </w:tc>
      </w:tr>
      <w:tr w:rsidR="00B92D6D" w:rsidRPr="00B92D6D" w:rsidTr="00A52B5A">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Голова Правління обирається і звільняється від виконання повноважень Наглядовою радою Товариства.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Правління є виконавчим органом Товариства, що здійснює керівництво його поточною діяльністю. Правління є підзвітним Загальним зборам акціонерів і Наглядовій раді Товариства та організовує виконання їх рішень. </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lastRenderedPageBreak/>
              <w:t>Членом Правління Товариства та Головою Правління може бути будь-яка фізична особа, яка має повну цивільну дієздатність і не є членом Наглядової  ради  чи  Ревізійної  комісії  Товариства.</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Непогашеної судимості за корисливі та посадові злочини не має.</w:t>
            </w:r>
          </w:p>
          <w:p w:rsidR="00B92D6D" w:rsidRPr="00B92D6D" w:rsidRDefault="00B92D6D" w:rsidP="00B92D6D">
            <w:pPr>
              <w:spacing w:after="0" w:line="240" w:lineRule="auto"/>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Оплата праці згідно штатного розпису та колективного договору.</w:t>
            </w:r>
          </w:p>
        </w:tc>
      </w:tr>
    </w:tbl>
    <w:p w:rsidR="00B92D6D" w:rsidRPr="00B92D6D" w:rsidRDefault="00B92D6D" w:rsidP="00B92D6D">
      <w:pPr>
        <w:spacing w:after="0" w:line="240" w:lineRule="auto"/>
        <w:rPr>
          <w:rFonts w:ascii="Times New Roman" w:eastAsia="Times New Roman" w:hAnsi="Times New Roman" w:cs="Times New Roman"/>
          <w:sz w:val="24"/>
          <w:szCs w:val="24"/>
          <w:lang w:eastAsia="uk-UA"/>
        </w:rPr>
      </w:pPr>
    </w:p>
    <w:p w:rsidR="00B92D6D" w:rsidRDefault="00B92D6D">
      <w:pPr>
        <w:sectPr w:rsidR="00B92D6D" w:rsidSect="00B92D6D">
          <w:pgSz w:w="16838" w:h="11906" w:orient="landscape"/>
          <w:pgMar w:top="1417" w:right="363" w:bottom="850" w:left="363"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B92D6D" w:rsidRPr="00B92D6D" w:rsidTr="00A52B5A">
        <w:trPr>
          <w:trHeight w:val="463"/>
        </w:trPr>
        <w:tc>
          <w:tcPr>
            <w:tcW w:w="15480" w:type="dxa"/>
            <w:tcMar>
              <w:top w:w="60" w:type="dxa"/>
              <w:left w:w="60" w:type="dxa"/>
              <w:bottom w:w="60" w:type="dxa"/>
              <w:right w:w="60" w:type="dxa"/>
            </w:tcMar>
            <w:vAlign w:val="center"/>
          </w:tcPr>
          <w:p w:rsidR="00B92D6D" w:rsidRPr="00B92D6D" w:rsidRDefault="00B92D6D" w:rsidP="00B92D6D">
            <w:pPr>
              <w:tabs>
                <w:tab w:val="left" w:pos="17640"/>
              </w:tabs>
              <w:spacing w:after="0" w:line="240" w:lineRule="auto"/>
              <w:ind w:left="180" w:hanging="180"/>
              <w:jc w:val="center"/>
              <w:rPr>
                <w:rFonts w:ascii="Times New Roman" w:eastAsia="Times New Roman" w:hAnsi="Times New Roman" w:cs="Times New Roman"/>
                <w:b/>
                <w:bCs/>
                <w:sz w:val="24"/>
                <w:szCs w:val="24"/>
                <w:lang w:eastAsia="uk-UA"/>
              </w:rPr>
            </w:pPr>
            <w:r w:rsidRPr="00B92D6D">
              <w:rPr>
                <w:rFonts w:ascii="Times New Roman" w:eastAsia="Times New Roman" w:hAnsi="Times New Roman" w:cs="Times New Roman"/>
                <w:b/>
                <w:bCs/>
                <w:sz w:val="24"/>
                <w:szCs w:val="24"/>
                <w:lang w:val="uk-UA" w:eastAsia="uk-UA"/>
              </w:rPr>
              <w:lastRenderedPageBreak/>
              <w:t>2. Інформація про володіння посадовими особами емітента акціями емітента</w:t>
            </w:r>
          </w:p>
          <w:p w:rsidR="00B92D6D" w:rsidRPr="00B92D6D" w:rsidRDefault="00B92D6D" w:rsidP="00B92D6D">
            <w:pPr>
              <w:spacing w:after="0" w:line="240" w:lineRule="auto"/>
              <w:rPr>
                <w:rFonts w:ascii="Times New Roman" w:eastAsia="Times New Roman" w:hAnsi="Times New Roman" w:cs="Times New Roman"/>
                <w:b/>
                <w:bCs/>
                <w:sz w:val="24"/>
                <w:szCs w:val="24"/>
                <w:lang w:eastAsia="uk-UA"/>
              </w:rPr>
            </w:pPr>
          </w:p>
        </w:tc>
      </w:tr>
    </w:tbl>
    <w:p w:rsidR="00B92D6D" w:rsidRPr="00B92D6D" w:rsidRDefault="00B92D6D" w:rsidP="00B92D6D">
      <w:pPr>
        <w:spacing w:after="0" w:line="240" w:lineRule="auto"/>
        <w:rPr>
          <w:rFonts w:ascii="Times New Roman" w:eastAsia="Times New Roman" w:hAnsi="Times New Roman" w:cs="Times New Roman"/>
          <w:vanish/>
          <w:sz w:val="24"/>
          <w:szCs w:val="24"/>
          <w:lang w:val="uk-UA"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2930"/>
        <w:gridCol w:w="4081"/>
        <w:gridCol w:w="2127"/>
        <w:gridCol w:w="1980"/>
        <w:gridCol w:w="2156"/>
        <w:gridCol w:w="2142"/>
      </w:tblGrid>
      <w:tr w:rsidR="00B92D6D" w:rsidRPr="00B92D6D" w:rsidTr="00A52B5A">
        <w:tc>
          <w:tcPr>
            <w:tcW w:w="293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Посада</w:t>
            </w:r>
          </w:p>
        </w:tc>
        <w:tc>
          <w:tcPr>
            <w:tcW w:w="408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sz w:val="20"/>
                <w:szCs w:val="20"/>
                <w:lang w:val="uk-UA" w:eastAsia="uk-UA"/>
              </w:rPr>
              <w:t xml:space="preserve">Прізвище, ім'я, по батькові </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Кількість за видами акцій</w:t>
            </w:r>
          </w:p>
        </w:tc>
      </w:tr>
      <w:tr w:rsidR="00B92D6D" w:rsidRPr="00B92D6D" w:rsidTr="00A52B5A">
        <w:tc>
          <w:tcPr>
            <w:tcW w:w="2930" w:type="dxa"/>
            <w:vMerge/>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p>
        </w:tc>
        <w:tc>
          <w:tcPr>
            <w:tcW w:w="4081" w:type="dxa"/>
            <w:vMerge/>
            <w:tcBorders>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прості іменні</w:t>
            </w:r>
          </w:p>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ind w:left="-243"/>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 xml:space="preserve">  </w:t>
            </w:r>
            <w:r w:rsidRPr="00B92D6D">
              <w:rPr>
                <w:rFonts w:ascii="Times New Roman" w:eastAsia="Times New Roman" w:hAnsi="Times New Roman" w:cs="Times New Roman"/>
                <w:b/>
                <w:bCs/>
                <w:sz w:val="20"/>
                <w:szCs w:val="20"/>
                <w:lang w:val="uk-UA" w:eastAsia="uk-UA"/>
              </w:rPr>
              <w:t>Привілейовані</w:t>
            </w:r>
          </w:p>
          <w:p w:rsidR="00B92D6D" w:rsidRPr="00B92D6D" w:rsidRDefault="00B92D6D" w:rsidP="00B92D6D">
            <w:pPr>
              <w:spacing w:after="0" w:line="240" w:lineRule="auto"/>
              <w:ind w:left="-243"/>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іменні</w:t>
            </w:r>
          </w:p>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1</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6</w:t>
            </w: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Член правління- Головний інженер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Островський Геннадій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154</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1.43629919791</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154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Член правління - Голова правління</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Халинбаджах Володимир Ілліч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21</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0.19585898153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21</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Член правління-Виконавчий директор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Халинбанджах  Валерій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40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0.37306472673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40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Член правлiння-начальник виробництва</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Петров Олександр Степанович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0.02797985451</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Член правління-Головний бухгалтер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Медведенко Раїса Іванівна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0.02797985451</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Голова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Близнюк Сергій Миколайович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Член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Островський Ігор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Член Наглядової ради -секретар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Гальчина Емма Григорівна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0.02797985451</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Голова Ревізійної комісії-Головний економіст</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Войцун Валентина Григорівна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0.02797985451</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Член Ревізійної комісії- начальник служби охорони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Панасенко Василь Васильович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Член Ревізійної комісії- Начальник відділу кадрів</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Руденко Андрій Олексійович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r>
      <w:tr w:rsidR="00B92D6D" w:rsidRPr="00B92D6D" w:rsidTr="00A52B5A">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Голова правління</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Хованський Микола Олексiйович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6422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59.89554187652</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6422</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0</w:t>
            </w:r>
          </w:p>
        </w:tc>
      </w:tr>
    </w:tbl>
    <w:p w:rsidR="00B92D6D" w:rsidRPr="00B92D6D" w:rsidRDefault="00B92D6D" w:rsidP="00B92D6D">
      <w:pPr>
        <w:spacing w:after="0" w:line="240" w:lineRule="auto"/>
        <w:rPr>
          <w:rFonts w:ascii="Times New Roman" w:eastAsia="Times New Roman" w:hAnsi="Times New Roman" w:cs="Times New Roman"/>
          <w:sz w:val="24"/>
          <w:szCs w:val="24"/>
          <w:lang w:val="en-US" w:eastAsia="uk-UA"/>
        </w:rPr>
      </w:pPr>
    </w:p>
    <w:p w:rsidR="00B92D6D" w:rsidRDefault="00B92D6D">
      <w:pPr>
        <w:sectPr w:rsidR="00B92D6D" w:rsidSect="00B92D6D">
          <w:pgSz w:w="16838" w:h="11906" w:orient="landscape"/>
          <w:pgMar w:top="1417" w:right="363" w:bottom="850" w:left="363" w:header="709" w:footer="709" w:gutter="0"/>
          <w:cols w:space="708"/>
          <w:docGrid w:linePitch="360"/>
        </w:sectPr>
      </w:pPr>
    </w:p>
    <w:p w:rsidR="00B92D6D" w:rsidRPr="00B92D6D" w:rsidRDefault="00B92D6D" w:rsidP="00B92D6D">
      <w:pPr>
        <w:spacing w:before="100" w:beforeAutospacing="1" w:after="100" w:afterAutospacing="1" w:line="240" w:lineRule="auto"/>
        <w:jc w:val="center"/>
        <w:outlineLvl w:val="2"/>
        <w:rPr>
          <w:rFonts w:ascii="Times New Roman" w:eastAsia="Times New Roman" w:hAnsi="Times New Roman" w:cs="Times New Roman"/>
          <w:b/>
          <w:bCs/>
          <w:sz w:val="28"/>
          <w:szCs w:val="28"/>
          <w:lang w:val="uk-UA" w:eastAsia="uk-UA"/>
        </w:rPr>
      </w:pPr>
      <w:r w:rsidRPr="00B92D6D">
        <w:rPr>
          <w:rFonts w:ascii="Times New Roman" w:eastAsia="Times New Roman" w:hAnsi="Times New Roman" w:cs="Times New Roman"/>
          <w:b/>
          <w:bCs/>
          <w:color w:val="000000"/>
          <w:sz w:val="28"/>
          <w:szCs w:val="28"/>
          <w:lang w:val="uk-UA" w:eastAsia="uk-UA"/>
        </w:rPr>
        <w:lastRenderedPageBreak/>
        <w:t>VII. Звіт керівництва (звіт про управління)</w:t>
      </w:r>
    </w:p>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B92D6D">
        <w:rPr>
          <w:rFonts w:ascii="Times New Roman" w:eastAsia="Times New Roman" w:hAnsi="Times New Roman" w:cs="Times New Roman"/>
          <w:b/>
          <w:color w:val="000000"/>
          <w:sz w:val="28"/>
          <w:szCs w:val="28"/>
          <w:lang w:val="uk-UA" w:eastAsia="ru-RU"/>
        </w:rPr>
        <w:t>1. Вірогідні перспективи подальшого розвитку емітента.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не планує жодних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 окр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м необх</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дних для продовження звичайної 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яльност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w:t>
      </w: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B92D6D">
        <w:rPr>
          <w:rFonts w:ascii="Times New Roman" w:eastAsia="Times New Roman" w:hAnsi="Times New Roman" w:cs="Times New Roman"/>
          <w:b/>
          <w:color w:val="000000"/>
          <w:sz w:val="28"/>
          <w:szCs w:val="28"/>
          <w:lang w:val="uk-UA" w:eastAsia="ru-RU"/>
        </w:rPr>
        <w:t>2. Інформація про розвиток емітента.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Робота  Правління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За звітний 2020 рік засідання Правління Товариства не проводились.</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Економічні показники роботи за 2020 рік</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Всю роботу адміністрації підприємства в звітному періоді було спрямовано на подальший розвиток підприємства , на недопущення падіння об'ємів виробництва , покращення якості випускаємої продукції та її конкурентоздатності , вдосконалення існуючих форм оплати праці , покращення умов праці персоналу, збільшення заробітної плати, на економію всіх видів енергоресурсів . Об'єм випущеної товарної продукції склав 7,6 тис.м3. Реалізовано товарної продукції на суму 27430,00 тис.грн. Середньомісячна заробітна плата становить 9120 грн.</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Робота з кадрами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За 2020 рік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було прийнято на постійну роботу 12 чоловік</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було звільнено - 14 чоловік , всі звільнені - за власним бажанням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Облікова чисельність на кінець 2020 року становить 101 чоловік , із них 33 чоловік - жінки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Охорона  праці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У відповідність із Колективним Договором , адміністрація підприємства приділяла велику увагу питанням охорони праці і техніки безпеки , покращенню побутових умов працівників підприємства . Всі прийняті на роботу працівники пройшли попередній медичний огляд. В подальшому працівники , згідно своїх професій ,  проходять медичні огляди з періодичністю , встановленою в діючих санітарних нормативах . У відповідності з Колективним Договором , адміністрація забезпечувала працівників із шкідливими умовами праці безоплатним спецхарчуванням . Згідно норм і правил техніки безпеки та гігієни праці , всі працівники були забезпечені спецодягом та спецвзуттям , необхідними засобами захисту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Вдосконалення виробничих та технологічних процесів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Планом розвитку підприємства на 2020 рік були заплановані 9 пунктів міроприємств , направлених на покращення умов праці , економії енергоносіїв , впровадження нових технологій для випуска якісної продукції . Працівниками підприємства було здійснено виготовлення та переобладнання вузлів та агрегатів на виробничому обладнанні , яке використовується в процесі виготовлення залізобетонних виробів . Із запланованих міроприємств повністю було виконано 6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введено в дію технологію по застосуванню пластифікаторів при приготуванні бетонної суміші</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здійснено поточний ремонт місць розпалубки залізобетонних виробів ІІ та ІІІ прольотів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виготовлено та введено в дію камерні насоси для подачі цементу в кількості 4 штуки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здійснено модернізацію бетоноукладника І прольоту з заміною агрегату</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виготовлено та введено в дію машину поперечного вологого алмазного різання плит порожнинних , що дало змогу виготовляти плити малих розмірів зі значною економією металу</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своїми силами було здійснено капітальний ремонт бульдозера Т-130</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Голова Правління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ПрАТ "Світловодський завод</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Спецзалізобетон"                                                М.О.Хованський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color w:val="000000"/>
          <w:sz w:val="28"/>
          <w:szCs w:val="24"/>
          <w:lang w:val="uk-UA" w:eastAsia="ru-RU"/>
        </w:rPr>
      </w:pPr>
      <w:r w:rsidRPr="00B92D6D">
        <w:rPr>
          <w:rFonts w:ascii="Times New Roman" w:eastAsia="Times New Roman" w:hAnsi="Times New Roman" w:cs="Times New Roman"/>
          <w:b/>
          <w:color w:val="000000"/>
          <w:sz w:val="28"/>
          <w:szCs w:val="24"/>
          <w:lang w:val="uk-UA" w:eastAsia="ru-RU"/>
        </w:rPr>
        <w:t xml:space="preserve">3. </w:t>
      </w:r>
      <w:r w:rsidRPr="00B92D6D">
        <w:rPr>
          <w:rFonts w:ascii="Times New Roman" w:eastAsia="Times New Roman" w:hAnsi="Times New Roman" w:cs="Times New Roman"/>
          <w:b/>
          <w:color w:val="000000"/>
          <w:sz w:val="28"/>
          <w:szCs w:val="28"/>
          <w:lang w:eastAsia="ru-RU"/>
        </w:rPr>
        <w:t>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 у 2020 роц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не укладав дериватив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та не вчиняв правочин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щодо пох</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дних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нних папер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B92D6D" w:rsidRPr="00B92D6D" w:rsidRDefault="00B92D6D" w:rsidP="00B92D6D">
      <w:pPr>
        <w:spacing w:after="0" w:line="240" w:lineRule="auto"/>
        <w:jc w:val="center"/>
        <w:rPr>
          <w:rFonts w:ascii="Times New Roman" w:eastAsia="Times New Roman" w:hAnsi="Times New Roman" w:cs="Times New Roman"/>
          <w:b/>
          <w:color w:val="000000"/>
          <w:sz w:val="28"/>
          <w:szCs w:val="28"/>
          <w:lang w:val="uk-UA" w:eastAsia="uk-UA"/>
        </w:rPr>
      </w:pPr>
      <w:r w:rsidRPr="00B92D6D">
        <w:rPr>
          <w:rFonts w:ascii="Times New Roman" w:eastAsia="Times New Roman" w:hAnsi="Times New Roman" w:cs="Times New Roman"/>
          <w:b/>
          <w:color w:val="000000"/>
          <w:sz w:val="28"/>
          <w:szCs w:val="28"/>
          <w:lang w:val="uk-UA" w:eastAsia="uk-UA"/>
        </w:rPr>
        <w:t>1)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Спец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ального документу, яким би описувалися характеристики систем внутр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шнього контролю та управл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ризиками в товариств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не створено та не затверджено. Проте при зд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йсненн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внутр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шнього контролю використовуються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зн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методи.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Служби з внутр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шнього контролю та управл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ризиками не створено. Менеджмент приймає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шення з 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зац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ризик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спираючись на власн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знання та досв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 та застосовуючи наявн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ресурси.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b/>
          <w:color w:val="000000"/>
          <w:sz w:val="28"/>
          <w:szCs w:val="28"/>
          <w:lang w:eastAsia="uk-UA"/>
        </w:rPr>
        <w:t>2</w:t>
      </w:r>
      <w:r w:rsidRPr="00B92D6D">
        <w:rPr>
          <w:rFonts w:ascii="Times New Roman" w:eastAsia="Times New Roman" w:hAnsi="Times New Roman" w:cs="Times New Roman"/>
          <w:b/>
          <w:color w:val="000000"/>
          <w:sz w:val="28"/>
          <w:szCs w:val="28"/>
          <w:lang w:val="uk-UA" w:eastAsia="uk-UA"/>
        </w:rPr>
        <w:t>) інформація про схильність емітента до цінових ризиків, кредитного ризику, ризику ліквідності та/або ризику грошових потоків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Основними ризиками в 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яльност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є:</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виробничо-технолог</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чн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ризики, 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виникають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 час виробництва продукц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(ризики пов`язан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з виникненням авар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йних ситуац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й,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снуючими умовами прац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використанням виробничого обладнання, людським фактором);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ризики пов`язан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з забезпечення сировиною та матер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алами (зрив поставок сировини та матер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ал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на виробництво основних вид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продукц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значне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двищення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 на них, авар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ситуац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дприємствах постачальник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стар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ння основних фонд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зменшення виробничих потужностей. 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зувати цей ризик можна шляхом пост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йних поточних та кап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тальних ремонт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а також придбанням нових основних фонд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двищення тариф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на послуги природних монопол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зростання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 на природний газ, на електроенерг</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ю, зростання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 на сировину є практично непрогнозованими та призводить до зростання соб</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вартост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продукц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що зменшує можлив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збуту;</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пог</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ршення стану державних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волатильност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нансових ринк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нел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ринк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кап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талу,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двищення темп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в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нфляц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та девальвац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нац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ональної валюти по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дношенню до основних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ноземних валют;</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невизначен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щодо можливост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доступу до джерел кап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талу, а також вартост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кап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талу для ем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тента та його контрагент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що може вплинути на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нансовий стан, результати 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яльност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та економ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чн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перспективи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дприємства.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b/>
          <w:color w:val="000000"/>
          <w:sz w:val="28"/>
          <w:szCs w:val="28"/>
          <w:lang w:val="uk-UA" w:eastAsia="ru-RU"/>
        </w:rPr>
      </w:pPr>
      <w:r w:rsidRPr="00B92D6D">
        <w:rPr>
          <w:rFonts w:ascii="Times New Roman" w:eastAsia="Times New Roman" w:hAnsi="Times New Roman" w:cs="Times New Roman"/>
          <w:b/>
          <w:color w:val="000000"/>
          <w:sz w:val="28"/>
          <w:szCs w:val="28"/>
          <w:lang w:val="uk-UA" w:eastAsia="ru-RU"/>
        </w:rPr>
        <w:lastRenderedPageBreak/>
        <w:t>4. Звіт про корпоративне управління:</w:t>
      </w:r>
    </w:p>
    <w:p w:rsidR="00B92D6D" w:rsidRPr="00B92D6D" w:rsidRDefault="00B92D6D" w:rsidP="00B92D6D">
      <w:pPr>
        <w:spacing w:after="0" w:line="240" w:lineRule="auto"/>
        <w:jc w:val="center"/>
        <w:rPr>
          <w:rFonts w:ascii="Times New Roman" w:eastAsia="Times New Roman" w:hAnsi="Times New Roman" w:cs="Times New Roman"/>
          <w:b/>
          <w:sz w:val="28"/>
          <w:szCs w:val="28"/>
          <w:lang w:eastAsia="uk-UA"/>
        </w:rPr>
      </w:pPr>
      <w:r w:rsidRPr="00B92D6D">
        <w:rPr>
          <w:rFonts w:ascii="Times New Roman" w:eastAsia="Times New Roman" w:hAnsi="Times New Roman" w:cs="Times New Roman"/>
          <w:b/>
          <w:color w:val="000000"/>
          <w:sz w:val="28"/>
          <w:szCs w:val="28"/>
          <w:lang w:eastAsia="uk-UA"/>
        </w:rPr>
        <w:t>1) в</w:t>
      </w:r>
      <w:r w:rsidRPr="00B92D6D">
        <w:rPr>
          <w:rFonts w:ascii="Times New Roman" w:eastAsia="Times New Roman" w:hAnsi="Times New Roman" w:cs="Times New Roman"/>
          <w:b/>
          <w:color w:val="000000"/>
          <w:sz w:val="28"/>
          <w:szCs w:val="28"/>
          <w:lang w:val="uk-UA" w:eastAsia="uk-UA"/>
        </w:rPr>
        <w:t>ласний кодекс корпоративного управління, яким керується емітент</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Товариство  в  своїй  діяльності  не  керується  власним  кодексом  корпоративного управління.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акціонерів ПРИВАТНОГО АКЦІОНЕРНОГО ТОВАРИСТВА "Світловодський завод "Спецзалізобетон" 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B92D6D" w:rsidRPr="00B92D6D" w:rsidRDefault="00B92D6D" w:rsidP="00B92D6D">
      <w:pPr>
        <w:spacing w:after="0" w:line="240" w:lineRule="auto"/>
        <w:jc w:val="center"/>
        <w:rPr>
          <w:rFonts w:ascii="Times New Roman" w:eastAsia="Times New Roman" w:hAnsi="Times New Roman" w:cs="Times New Roman"/>
          <w:b/>
          <w:sz w:val="28"/>
          <w:szCs w:val="28"/>
          <w:lang w:val="uk-UA" w:eastAsia="uk-UA"/>
        </w:rPr>
      </w:pPr>
      <w:r w:rsidRPr="00B92D6D">
        <w:rPr>
          <w:rFonts w:ascii="Times New Roman" w:eastAsia="Times New Roman" w:hAnsi="Times New Roman" w:cs="Times New Roman"/>
          <w:b/>
          <w:color w:val="000000"/>
          <w:sz w:val="28"/>
          <w:szCs w:val="28"/>
          <w:lang w:val="uk-UA" w:eastAsia="uk-UA"/>
        </w:rPr>
        <w:t xml:space="preserve">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 </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Товариство не користується кодексом корпоративного управління фондової  біржі, об'єднання  юридичних осіб  або  іншим  кодексом  корпоративного  управління.</w:t>
      </w: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B92D6D" w:rsidRPr="00B92D6D" w:rsidRDefault="00B92D6D" w:rsidP="00B92D6D">
      <w:pPr>
        <w:spacing w:after="0" w:line="240" w:lineRule="auto"/>
        <w:jc w:val="center"/>
        <w:rPr>
          <w:rFonts w:ascii="Times New Roman" w:eastAsia="Times New Roman" w:hAnsi="Times New Roman" w:cs="Times New Roman"/>
          <w:b/>
          <w:sz w:val="28"/>
          <w:szCs w:val="28"/>
          <w:lang w:val="uk-UA" w:eastAsia="uk-UA"/>
        </w:rPr>
      </w:pPr>
      <w:r w:rsidRPr="00B92D6D">
        <w:rPr>
          <w:rFonts w:ascii="Times New Roman" w:eastAsia="Times New Roman" w:hAnsi="Times New Roman" w:cs="Times New Roman"/>
          <w:b/>
          <w:color w:val="000000"/>
          <w:sz w:val="28"/>
          <w:szCs w:val="28"/>
          <w:lang w:val="uk-UA" w:eastAsia="uk-UA"/>
        </w:rPr>
        <w:t xml:space="preserve">Інформація про практику корпоративного управління, застосовувану понад визначені законодавством вимоги </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Товариством  не  приймалося  рішення про добровільне застосування перелічених кодексів</w:t>
      </w: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B92D6D" w:rsidRPr="00B92D6D" w:rsidRDefault="00B92D6D" w:rsidP="00B92D6D">
      <w:pPr>
        <w:spacing w:after="0" w:line="240" w:lineRule="auto"/>
        <w:jc w:val="center"/>
        <w:rPr>
          <w:rFonts w:ascii="Times New Roman" w:eastAsia="Times New Roman" w:hAnsi="Times New Roman" w:cs="Times New Roman"/>
          <w:b/>
          <w:sz w:val="28"/>
          <w:szCs w:val="28"/>
          <w:lang w:val="uk-UA" w:eastAsia="uk-UA"/>
        </w:rPr>
      </w:pPr>
      <w:r w:rsidRPr="00B92D6D">
        <w:rPr>
          <w:rFonts w:ascii="Times New Roman" w:eastAsia="Times New Roman" w:hAnsi="Times New Roman" w:cs="Times New Roman"/>
          <w:b/>
          <w:color w:val="000000"/>
          <w:sz w:val="28"/>
          <w:szCs w:val="28"/>
          <w:lang w:val="uk-UA" w:eastAsia="uk-UA"/>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 </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Посилання на всю відповідну інформацію про практику корпоративного управління, застосовану  понад  визначені  законодавством вимоги: принципи корпоративного управління,  що  застосовуються Товариством  в  своїй  діяльності,  визначені  чинним законодавством України та Статутом, який розміщений  за посиланням </w:t>
      </w:r>
      <w:r w:rsidRPr="00B92D6D">
        <w:rPr>
          <w:rFonts w:ascii="Times New Roman" w:eastAsia="Times New Roman" w:hAnsi="Times New Roman" w:cs="Times New Roman"/>
          <w:sz w:val="20"/>
          <w:szCs w:val="20"/>
          <w:lang w:val="en-US" w:eastAsia="uk-UA"/>
        </w:rPr>
        <w:t>https</w:t>
      </w: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val="en-US" w:eastAsia="uk-UA"/>
        </w:rPr>
        <w:t>svitlovodsk</w:t>
      </w:r>
      <w:r w:rsidRPr="00B92D6D">
        <w:rPr>
          <w:rFonts w:ascii="Times New Roman" w:eastAsia="Times New Roman" w:hAnsi="Times New Roman" w:cs="Times New Roman"/>
          <w:sz w:val="20"/>
          <w:szCs w:val="20"/>
          <w:lang w:eastAsia="uk-UA"/>
        </w:rPr>
        <w:t>_</w:t>
      </w:r>
      <w:r w:rsidRPr="00B92D6D">
        <w:rPr>
          <w:rFonts w:ascii="Times New Roman" w:eastAsia="Times New Roman" w:hAnsi="Times New Roman" w:cs="Times New Roman"/>
          <w:sz w:val="20"/>
          <w:szCs w:val="20"/>
          <w:lang w:val="en-US" w:eastAsia="uk-UA"/>
        </w:rPr>
        <w:t>speczalizobeton</w:t>
      </w: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val="en-US" w:eastAsia="uk-UA"/>
        </w:rPr>
        <w:t>emitents</w:t>
      </w: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val="en-US" w:eastAsia="uk-UA"/>
        </w:rPr>
        <w:t>net</w:t>
      </w: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val="en-US" w:eastAsia="uk-UA"/>
        </w:rPr>
        <w:t>ua</w:t>
      </w:r>
      <w:r w:rsidRPr="00B92D6D">
        <w:rPr>
          <w:rFonts w:ascii="Times New Roman" w:eastAsia="Times New Roman" w:hAnsi="Times New Roman" w:cs="Times New Roman"/>
          <w:sz w:val="20"/>
          <w:szCs w:val="20"/>
          <w:lang w:eastAsia="uk-UA"/>
        </w:rPr>
        <w:t xml:space="preserve">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Будь-яка інша практика корпоративного управління не застосовується.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B92D6D" w:rsidRPr="00B92D6D" w:rsidTr="00A52B5A">
        <w:trPr>
          <w:trHeight w:val="463"/>
        </w:trPr>
        <w:tc>
          <w:tcPr>
            <w:tcW w:w="9720"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4"/>
                <w:szCs w:val="24"/>
                <w:lang w:eastAsia="uk-UA"/>
              </w:rPr>
            </w:pPr>
            <w:r w:rsidRPr="00B92D6D">
              <w:rPr>
                <w:rFonts w:ascii="Times New Roman" w:eastAsia="Times New Roman" w:hAnsi="Times New Roman" w:cs="Times New Roman"/>
                <w:b/>
                <w:color w:val="000000"/>
                <w:sz w:val="28"/>
                <w:szCs w:val="28"/>
                <w:lang w:val="uk-UA" w:eastAsia="uk-UA"/>
              </w:rPr>
              <w:lastRenderedPageBreak/>
              <w:t>3) Інформація про загальні збори акціонерів</w:t>
            </w:r>
            <w:r w:rsidRPr="00B92D6D">
              <w:rPr>
                <w:rFonts w:ascii="Times New Roman" w:eastAsia="Times New Roman" w:hAnsi="Times New Roman" w:cs="Times New Roman"/>
                <w:b/>
                <w:color w:val="000000"/>
                <w:sz w:val="28"/>
                <w:szCs w:val="28"/>
                <w:lang w:eastAsia="uk-UA"/>
              </w:rPr>
              <w:t xml:space="preserve"> ( учасників )</w:t>
            </w:r>
          </w:p>
        </w:tc>
      </w:tr>
    </w:tbl>
    <w:p w:rsidR="00B92D6D" w:rsidRPr="00B92D6D" w:rsidRDefault="00B92D6D" w:rsidP="00B92D6D">
      <w:pPr>
        <w:spacing w:after="0" w:line="240" w:lineRule="auto"/>
        <w:rPr>
          <w:rFonts w:ascii="Times New Roman" w:eastAsia="Times New Roman" w:hAnsi="Times New Roman" w:cs="Times New Roman"/>
          <w:vanish/>
          <w:sz w:val="24"/>
          <w:szCs w:val="24"/>
          <w:lang w:val="uk-UA" w:eastAsia="uk-UA"/>
        </w:rPr>
      </w:pPr>
    </w:p>
    <w:tbl>
      <w:tblPr>
        <w:tblStyle w:val="a3"/>
        <w:tblW w:w="5000" w:type="pct"/>
        <w:tblLook w:val="04A0" w:firstRow="1" w:lastRow="0" w:firstColumn="1" w:lastColumn="0" w:noHBand="0" w:noVBand="1"/>
      </w:tblPr>
      <w:tblGrid>
        <w:gridCol w:w="3309"/>
        <w:gridCol w:w="3291"/>
        <w:gridCol w:w="3312"/>
      </w:tblGrid>
      <w:tr w:rsidR="00B92D6D" w:rsidRPr="00B92D6D" w:rsidTr="00A52B5A">
        <w:tc>
          <w:tcPr>
            <w:tcW w:w="3379" w:type="dxa"/>
            <w:vMerge w:val="restart"/>
            <w:shd w:val="clear" w:color="auto" w:fill="auto"/>
            <w:vAlign w:val="center"/>
          </w:tcPr>
          <w:p w:rsidR="00B92D6D" w:rsidRPr="00B92D6D" w:rsidRDefault="00B92D6D" w:rsidP="00B92D6D">
            <w:pPr>
              <w:tabs>
                <w:tab w:val="left" w:pos="10620"/>
              </w:tabs>
              <w:jc w:val="center"/>
              <w:rPr>
                <w:b/>
                <w:szCs w:val="24"/>
                <w:lang w:val="en-US" w:eastAsia="uk-UA"/>
              </w:rPr>
            </w:pPr>
            <w:r w:rsidRPr="00B92D6D">
              <w:rPr>
                <w:b/>
                <w:szCs w:val="24"/>
                <w:lang w:val="en-US" w:eastAsia="uk-UA"/>
              </w:rPr>
              <w:t>Вид загальних зборів</w:t>
            </w:r>
          </w:p>
        </w:tc>
        <w:tc>
          <w:tcPr>
            <w:tcW w:w="3379" w:type="dxa"/>
            <w:shd w:val="clear" w:color="auto" w:fill="auto"/>
          </w:tcPr>
          <w:p w:rsidR="00B92D6D" w:rsidRPr="00B92D6D" w:rsidRDefault="00B92D6D" w:rsidP="00B92D6D">
            <w:pPr>
              <w:tabs>
                <w:tab w:val="left" w:pos="10620"/>
              </w:tabs>
              <w:jc w:val="center"/>
              <w:rPr>
                <w:b/>
                <w:szCs w:val="24"/>
                <w:lang w:val="en-US" w:eastAsia="uk-UA"/>
              </w:rPr>
            </w:pPr>
            <w:r w:rsidRPr="00B92D6D">
              <w:rPr>
                <w:b/>
                <w:szCs w:val="24"/>
                <w:lang w:val="en-US" w:eastAsia="uk-UA"/>
              </w:rPr>
              <w:t>Річні</w:t>
            </w:r>
          </w:p>
        </w:tc>
        <w:tc>
          <w:tcPr>
            <w:tcW w:w="3379" w:type="dxa"/>
            <w:shd w:val="clear" w:color="auto" w:fill="auto"/>
          </w:tcPr>
          <w:p w:rsidR="00B92D6D" w:rsidRPr="00B92D6D" w:rsidRDefault="00B92D6D" w:rsidP="00B92D6D">
            <w:pPr>
              <w:tabs>
                <w:tab w:val="left" w:pos="10620"/>
              </w:tabs>
              <w:jc w:val="center"/>
              <w:rPr>
                <w:b/>
                <w:szCs w:val="24"/>
                <w:lang w:val="en-US" w:eastAsia="uk-UA"/>
              </w:rPr>
            </w:pPr>
            <w:r w:rsidRPr="00B92D6D">
              <w:rPr>
                <w:b/>
                <w:szCs w:val="24"/>
                <w:lang w:val="en-US" w:eastAsia="uk-UA"/>
              </w:rPr>
              <w:t>Позачергові</w:t>
            </w:r>
          </w:p>
        </w:tc>
      </w:tr>
      <w:tr w:rsidR="00B92D6D" w:rsidRPr="00B92D6D" w:rsidTr="00A52B5A">
        <w:tc>
          <w:tcPr>
            <w:tcW w:w="3379" w:type="dxa"/>
            <w:vMerge/>
            <w:shd w:val="clear" w:color="auto" w:fill="auto"/>
            <w:vAlign w:val="center"/>
          </w:tcPr>
          <w:p w:rsidR="00B92D6D" w:rsidRPr="00B92D6D" w:rsidRDefault="00B92D6D" w:rsidP="00B92D6D">
            <w:pPr>
              <w:tabs>
                <w:tab w:val="left" w:pos="10620"/>
              </w:tabs>
              <w:jc w:val="center"/>
              <w:rPr>
                <w:szCs w:val="24"/>
                <w:lang w:val="en-US" w:eastAsia="uk-UA"/>
              </w:rPr>
            </w:pPr>
          </w:p>
        </w:tc>
        <w:tc>
          <w:tcPr>
            <w:tcW w:w="3379" w:type="dxa"/>
            <w:shd w:val="clear" w:color="auto" w:fill="auto"/>
          </w:tcPr>
          <w:p w:rsidR="00B92D6D" w:rsidRPr="00B92D6D" w:rsidRDefault="00B92D6D" w:rsidP="00B92D6D">
            <w:pPr>
              <w:tabs>
                <w:tab w:val="left" w:pos="10620"/>
              </w:tabs>
              <w:jc w:val="center"/>
              <w:rPr>
                <w:szCs w:val="24"/>
                <w:lang w:val="en-US" w:eastAsia="uk-UA"/>
              </w:rPr>
            </w:pPr>
            <w:r w:rsidRPr="00B92D6D">
              <w:rPr>
                <w:szCs w:val="24"/>
                <w:lang w:val="en-US" w:eastAsia="uk-UA"/>
              </w:rPr>
              <w:t>X</w:t>
            </w:r>
          </w:p>
        </w:tc>
        <w:tc>
          <w:tcPr>
            <w:tcW w:w="3379" w:type="dxa"/>
            <w:shd w:val="clear" w:color="auto" w:fill="auto"/>
          </w:tcPr>
          <w:p w:rsidR="00B92D6D" w:rsidRPr="00B92D6D" w:rsidRDefault="00B92D6D" w:rsidP="00B92D6D">
            <w:pPr>
              <w:tabs>
                <w:tab w:val="left" w:pos="10620"/>
              </w:tabs>
              <w:jc w:val="center"/>
              <w:rPr>
                <w:szCs w:val="24"/>
                <w:lang w:val="en-US" w:eastAsia="uk-UA"/>
              </w:rPr>
            </w:pPr>
            <w:r w:rsidRPr="00B92D6D">
              <w:rPr>
                <w:szCs w:val="24"/>
                <w:lang w:val="en-US" w:eastAsia="uk-UA"/>
              </w:rPr>
              <w:t xml:space="preserve"> </w:t>
            </w:r>
          </w:p>
        </w:tc>
      </w:tr>
      <w:tr w:rsidR="00B92D6D" w:rsidRPr="00B92D6D" w:rsidTr="00A52B5A">
        <w:tc>
          <w:tcPr>
            <w:tcW w:w="3379" w:type="dxa"/>
            <w:shd w:val="clear" w:color="auto" w:fill="auto"/>
          </w:tcPr>
          <w:p w:rsidR="00B92D6D" w:rsidRPr="00B92D6D" w:rsidRDefault="00B92D6D" w:rsidP="00B92D6D">
            <w:pPr>
              <w:tabs>
                <w:tab w:val="left" w:pos="10620"/>
              </w:tabs>
              <w:jc w:val="center"/>
              <w:rPr>
                <w:b/>
                <w:szCs w:val="24"/>
                <w:lang w:val="en-US" w:eastAsia="uk-UA"/>
              </w:rPr>
            </w:pPr>
            <w:r w:rsidRPr="00B92D6D">
              <w:rPr>
                <w:b/>
                <w:szCs w:val="24"/>
                <w:lang w:val="en-US" w:eastAsia="uk-UA"/>
              </w:rPr>
              <w:t>Дата проведення</w:t>
            </w:r>
          </w:p>
        </w:tc>
        <w:tc>
          <w:tcPr>
            <w:tcW w:w="6758" w:type="dxa"/>
            <w:gridSpan w:val="2"/>
            <w:shd w:val="clear" w:color="auto" w:fill="auto"/>
          </w:tcPr>
          <w:p w:rsidR="00B92D6D" w:rsidRPr="00B92D6D" w:rsidRDefault="00B92D6D" w:rsidP="00B92D6D">
            <w:pPr>
              <w:tabs>
                <w:tab w:val="left" w:pos="10620"/>
              </w:tabs>
              <w:rPr>
                <w:szCs w:val="24"/>
                <w:lang w:val="en-US" w:eastAsia="uk-UA"/>
              </w:rPr>
            </w:pPr>
            <w:r w:rsidRPr="00B92D6D">
              <w:rPr>
                <w:szCs w:val="24"/>
                <w:lang w:val="en-US" w:eastAsia="uk-UA"/>
              </w:rPr>
              <w:t>15.04.2020</w:t>
            </w:r>
          </w:p>
        </w:tc>
      </w:tr>
      <w:tr w:rsidR="00B92D6D" w:rsidRPr="00B92D6D" w:rsidTr="00A52B5A">
        <w:tc>
          <w:tcPr>
            <w:tcW w:w="3379" w:type="dxa"/>
            <w:shd w:val="clear" w:color="auto" w:fill="auto"/>
          </w:tcPr>
          <w:p w:rsidR="00B92D6D" w:rsidRPr="00B92D6D" w:rsidRDefault="00B92D6D" w:rsidP="00B92D6D">
            <w:pPr>
              <w:tabs>
                <w:tab w:val="left" w:pos="10620"/>
              </w:tabs>
              <w:jc w:val="center"/>
              <w:rPr>
                <w:b/>
                <w:szCs w:val="24"/>
                <w:lang w:val="en-US" w:eastAsia="uk-UA"/>
              </w:rPr>
            </w:pPr>
            <w:r w:rsidRPr="00B92D6D">
              <w:rPr>
                <w:b/>
                <w:szCs w:val="24"/>
                <w:lang w:val="en-US" w:eastAsia="uk-UA"/>
              </w:rPr>
              <w:t>Кворум зборів</w:t>
            </w:r>
          </w:p>
        </w:tc>
        <w:tc>
          <w:tcPr>
            <w:tcW w:w="6758" w:type="dxa"/>
            <w:gridSpan w:val="2"/>
            <w:shd w:val="clear" w:color="auto" w:fill="auto"/>
          </w:tcPr>
          <w:p w:rsidR="00B92D6D" w:rsidRPr="00B92D6D" w:rsidRDefault="00B92D6D" w:rsidP="00B92D6D">
            <w:pPr>
              <w:tabs>
                <w:tab w:val="left" w:pos="10620"/>
              </w:tabs>
              <w:rPr>
                <w:szCs w:val="24"/>
                <w:lang w:val="en-US" w:eastAsia="uk-UA"/>
              </w:rPr>
            </w:pPr>
            <w:r w:rsidRPr="00B92D6D">
              <w:rPr>
                <w:szCs w:val="24"/>
                <w:lang w:val="en-US" w:eastAsia="uk-UA"/>
              </w:rPr>
              <w:t>90.89</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7"/>
        <w:gridCol w:w="9411"/>
      </w:tblGrid>
      <w:tr w:rsidR="00B92D6D" w:rsidRPr="00B92D6D" w:rsidTr="00A52B5A">
        <w:tblPrEx>
          <w:tblCellMar>
            <w:top w:w="0" w:type="dxa"/>
            <w:bottom w:w="0" w:type="dxa"/>
          </w:tblCellMar>
        </w:tblPrEx>
        <w:tc>
          <w:tcPr>
            <w:tcW w:w="737" w:type="dxa"/>
            <w:shd w:val="clear" w:color="auto" w:fill="auto"/>
          </w:tcPr>
          <w:p w:rsidR="00B92D6D" w:rsidRPr="00B92D6D" w:rsidRDefault="00B92D6D" w:rsidP="00B92D6D">
            <w:pPr>
              <w:tabs>
                <w:tab w:val="left" w:pos="10620"/>
              </w:tabs>
              <w:spacing w:after="0" w:line="240" w:lineRule="auto"/>
              <w:rPr>
                <w:rFonts w:ascii="Times New Roman" w:eastAsia="Times New Roman" w:hAnsi="Times New Roman" w:cs="Times New Roman"/>
                <w:b/>
                <w:sz w:val="20"/>
                <w:szCs w:val="24"/>
                <w:lang w:val="en-US" w:eastAsia="uk-UA"/>
              </w:rPr>
            </w:pPr>
            <w:r w:rsidRPr="00B92D6D">
              <w:rPr>
                <w:rFonts w:ascii="Times New Roman" w:eastAsia="Times New Roman" w:hAnsi="Times New Roman" w:cs="Times New Roman"/>
                <w:b/>
                <w:sz w:val="20"/>
                <w:szCs w:val="24"/>
                <w:lang w:val="en-US" w:eastAsia="uk-UA"/>
              </w:rPr>
              <w:t>Опис</w:t>
            </w:r>
          </w:p>
        </w:tc>
        <w:tc>
          <w:tcPr>
            <w:tcW w:w="9411" w:type="dxa"/>
            <w:shd w:val="clear" w:color="auto" w:fill="auto"/>
          </w:tcPr>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Порядок денний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1.  Обрання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припинення повноважень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2.  Затвердження регламенту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3.  Прийняття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за насл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дками розгляду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ту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про результати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4.  Прийняття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за насл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дками розгляду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ту 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про результати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та затвердження висновк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5.  Прийняття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за насл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дками розгляду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ту Наглядової ради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6.  Затвердження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чного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ту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7.  Розпод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 прибутку (збитк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та затвердження розм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ру див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денд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8.  Припинення повноважень член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Наглядової ради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9.  Обрання член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Наглядової ради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затвердження умов трудових договор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(контракт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укладатимуться з ними, обрання уповноваженої особи на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дписання договор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(контракт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10.  Визначення основних напрям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на 2020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Збори приступили до розгляду питань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1.   Обрання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припинення повноважень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ї.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СЛУХАЛИ: Голову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зобетон" Халинбаджаха Володимира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ча, який запропонував обрати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чильну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ю у наступному склад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Голова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 Козлова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ктор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 Олександр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вна, члени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 Таран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тлана Петр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вна, Якуба Олена Миколаївна та припинити повноваження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сля проведення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та виконання нею вс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х своїх повноважень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дно до чинного законодавства України.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Заперечень не надходило.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Проект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1-го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1.1. Обрати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чильну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ю у наступному склад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 Козлова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ктор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 Олександр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вна, члени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 Таран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тлана   Петр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вна, Якуба Олена Миколаївна.</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1.2.Припинити повноваження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сля проведення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та виконання нею вс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х своїх повноважень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дно до чинного законодавства України.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дсумки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- 6 880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100 %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"ПРОТИ"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"УТРИМАЛИСЬ"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Не брали участь у голосуванн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бюлетенями, визнаними нед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йсними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Прийняте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1-го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1.1. Обрати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чильну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ю у наступному склад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 Козлова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ктор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 Олександр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вна, члени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 Таран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тлана   Петр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вна, Якуба Олена Миколаївна.</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1.2.Припинити повноваження 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чильної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сля проведення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та виконання нею вс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х своїх повноважень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дно до чинного законодавства України.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2. Затвердження регламенту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СЛУХАЛИ: Голову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зобетон" Халинбаджах Володимира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ча, який запропонував затвердити наступний регламент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допов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дь по третьому питанню до 15 хвилин;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нш</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допов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до 10 хвилин;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нформац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 до 5 хвилин;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lastRenderedPageBreak/>
              <w:t>-  виступи в обговоренн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до 5 хвилин;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дов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дки до 3 хвилин.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По вс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 питанням порядку денного голосування проводити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дкрите за допомогою бюлетен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для голосування за принципом: одна голосуюча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 - один голос. Голосування з питання 9 порядку денного проводити за допомогою бюлетеня для кумулятивного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Заперечень не надходило.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Проект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2-го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Затвердити наступний регламент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допов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дь по третьому  питанню - до 15 хвилин;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нш</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допов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до 10 хвилин;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нформац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 - до 5 хвилин; виступи в обговоренн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до 5 хвилин; дов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дки - до 3 хвилин. По вс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 питанням порядку денного голосування проводити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дкрите за допомогою бюлетен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для голосування за принципом: одна голосуюча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 - один голос. Голосування з питання 9 порядку денного проводити за допомогою бюлетеня для кумулятивного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дсумки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- 6 880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100 %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"ПРОТИ"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"УТРИМАЛИСЬ"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Не брали участь у голосуванн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бюлетенями, визнаними нед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йсними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Прийняте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2-го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Затвердити наступний регламент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допов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дь по третьому  питанню - до 15 хвилин;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нш</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допов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до 10 хвилин;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нформац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 - до 5 хвилин; виступи в обговоренн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до 5 хвилин; дов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дки - до 3 хвилин. По вс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 питанням порядку денного голосування проводити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дкрите за допомогою бюлетен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для голосування за принципом: одна голосуюча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 - один голос. Голосування з питання 9 порядку денного проводити за допомогою бюлетеня для кумулятивного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3.   Прийняття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за насл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дками розгляду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ту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про результати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к.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СЛУХАЛИ: Голову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ння Халинбаджаха Володимира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ча 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том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про результати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к (Додаток 3).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Халинбаджах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домив, що основн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показники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наступн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Усього  актив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за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тний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48 288 тис.грн., за попередн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56 836 тис.грн.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Основн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засоби за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тний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21 369 тис.грн., за попередн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24 095 тис.грн.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Запаси за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тний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6 556 тис.грн., за попередн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10 932 тис.грн.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Сумарна  деб</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торська  заборгован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сть за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тний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19 264 тис.грн., за попередн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21 161 тис.грн.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Грош</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та  їх  екв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валенти за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тний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46 тис.грн., за попередн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24 тис.грн.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Нерозпод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лений  прибуток (нерозпод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лений  збиток) за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тний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- 10 723 тис.грн., за попередн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- 3 392 тис.грн.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Зареєстрований статутний  кап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тал за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тний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38 тис.грн., за попередн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38 тис.грн.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Довгостроков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зобов'язання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забезпечення: 40 918 тис.грн., за попередн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2 365 тис.грн.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Поточн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зобов'язання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забезпечення: 46 381 тис.грн., за попередн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48 160 тис.грн.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Чистий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нансовий результат: прибуток (збиток) за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тний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- 6 769 тис.грн., за попередн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- 2 493 тис.грн.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Халинбаджах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домив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онерам, що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було проведено чотири зас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дання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Товариства, на яких вир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шувалися поточн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питання, що виникали у робот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Всю роботу адм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страц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у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тному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було спрямовано на подальший розвиток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дприємства, на недопущення пад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об'єм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виробництва, покращення якост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продукц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що випускається,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двищення її конкурентноздатност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вдосконалення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снуючих форм оплати прац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покращення умов прац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персоналу, зб</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льшення зароб</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тної плати та економ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ю вс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х вид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енергоресурс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Об'єм випущеної товарної продукц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склав 12,9 тис.м3, реал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зовано товарної продукц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на суму 46 180,9 тис.грн., середньом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сячна зароб</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тна плата становить 8 006 грн.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Халинбаджах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допов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протягом 2019 року були вжит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наступн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заходи:                    - утеплення камер тверд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- 6 шт.;</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ремонт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д'їзних 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зничних кол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ремонт бетоноукладчика першої бригади з зам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ною агрегат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перем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щення;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виготовлен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та введен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в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ю пристрої для загладжування четвертої поверхн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плит ПК на першому та другому бетоноукладниках;</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lastRenderedPageBreak/>
              <w:t>- виготовлено пневмокамерний насос для транспортування цементу на БЗВ.</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Це дало змогу в подальшому значно полегшити працю при проведен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цих роб</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 покращити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сть продукц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та значно зменшити її соб</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варт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сть.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Халинбаджах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звернувся до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в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 пропозиц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єю щодо затвердження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ту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про результати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к.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Перейшли до обговорення.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Бажаючих виступити не було.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Запитань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не надходило.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Проект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3-го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про результати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дсумки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- 6 880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100 %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"ПРОТИ"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"УТРИМАЛИСЬ"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Не брали участь у голосуванн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бюлетенями, визнаними нед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йсними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Прийняте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3-го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про результати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4. Прийняття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за насл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дками розгляду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ту 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про результати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та затвердження висновк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ї.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СЛУХАЛИ: Голову 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Войцун Валентину Григор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вну 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том та висновками 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про результати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у 2019 роц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(Додаток 4).</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Войцун В.Г. допов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ла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онерам, що у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тному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йснювались пост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перев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рки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за результатами яких порушень та зловживань не виявлено, вся документац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 щодо бухгалтерського обл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ку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дає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дним вимогам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стандартам та достов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рно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дображає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нансово-господарську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сть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к.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Войцун В.Г. звернулася до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в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 пропозиц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єю щодо затвердження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ту та висновк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про результати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Перейшли до обговорення.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Над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йшло запитання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представника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онера (Литвиненко Михайла Володимировича) Мулявка Серг</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 Олександровича щодо причини збитк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Товариства.</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Войцун В.Г. допов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ла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онерам, що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дприємство з 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чня по березень 2019 року не працювало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дсутн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сть замовлень), внасл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док чого - пад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обсяг</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виробництва та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льнення за власним бажанням 38 чолов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к.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Проект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4-го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 та висновки 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про результати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дсумки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- 6 880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100 %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"ПРОТИ"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"УТРИМАЛИСЬ"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Не брали участь у голосуванн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бюлетенями, визнаними нед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йсними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Прийняте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4-го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 та висновки Рев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йної ком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ї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про результати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5. Прийняття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за насл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дками розгляду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ту Наглядової ради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СЛУХАЛИ: Голову Наглядової ради Близнюка Серг</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 Миколайовича з</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том Наглядової ради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(Додаток 5).</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Наглядової ради Близнюк С.М. наголосив на тому, що протягом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тного року Наглядова рада контролювала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сть виконавчого органу,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дно до Статуту Товариства, заслуховувала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ти виконавчого органу, робила оц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нку його роботи.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дання Наглядової ради проводилися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дно до Статуту, що оформлювалося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дними протоколами.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Наглядової ради Близнюк С.М. допов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за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тний пер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од скарг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не надходило, визначив роботу виконавчого органу як задов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льну та виступив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 пропозиц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єю щодо затвердження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онерами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ту Наглядової ради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Перейшли до обговорення.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Бажаючих виступити не було.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Запитань не надходило.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Проект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5-го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 Наглядової ради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дсумки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- 6 880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100 %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"ПРОТИ"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"УТРИМАЛИСЬ"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Не брали участь у голосуванн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бюлетенями, визнаними нед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йсними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Прийняте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5-го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 Наглядової ради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6. Затвердження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чного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ту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СЛУХАЛИ: головного бухгалтера Медведенко Раїсу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ван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вну з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нформац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єю, що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чний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 Товариства за 2018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та баланс станом на 31.12.2019 року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дають встановленим нормативам, стандартам (положенням) бухгалтерського обл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ку та вимогам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ючого законодавства. Головний бухгалтер   Медведенко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звернулась до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в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 пропозиц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єю щодо затвердження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чного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ту Товариства за 2018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та балансу станом на 31.12.2019 року (Додаток 6).</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Заперечень не надходило.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Проект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6-го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6.1.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чний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6.2. Баланс Товариства станом на 31.12.2019 року затвердити.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дсумки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- 6 880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100 %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"ПРОТИ"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"УТРИМАЛИСЬ"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Не брали участь у голосуванн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бюлетенями, визнаними нед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йсними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Прийняте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6-го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6.1.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чний зв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 Товариства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6.2. Баланс Товариства станом на 31.12.2019 року затвердити.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7. Розпод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 прибутку (збитк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та затвердження розм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ру див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денд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СЛУХАЛИ: головного бухгалтера Медведенко Раїсу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ван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вну, яка допов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ла, що за результатами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у 2019 роц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прибуток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дсутн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у зв'язку з чим винесла пропозиц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ю див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денди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не нараховувати. (Додаток 7).</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Перейшли до обговорення.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lastRenderedPageBreak/>
              <w:t>Бажаючих виступити не було.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Заперечень не надходило.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Проект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7-го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У зв'язку з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дсутн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стю прибутку, див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денди за 2019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не нараховувати.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дсумки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- 6 643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96,56 %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"ПРОТИ"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"УТРИМАЛИСЬ" - 237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3,44 %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Не брали участь у голосуванн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бюлетенями, визнаними нед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йсними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Прийняте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7-го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У зв'язку з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дсутн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стю прибутку, див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денди за 2018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не нараховувати.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8. Припинення повноважень член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Наглядової ради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СЛУХАЛИ: Голову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Солов'я Олександра Олександровича, який запропонував повноваження член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Наглядової ради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(обраних на Загальних зборах 26.04.2017 року) припинити.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Заперечень не надходило.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Проект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8-го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Повноваження член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Наглядової ради Товариства припинити.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дсумки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- 6 489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100 %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"ПРОТИ"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"УТРИМАЛИСЬ"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Не брали участь у голосуванн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бюлетенями, визнаними нед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йсними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Прийняте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8-го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Повноваження член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Наглядової ради Товариства припинити.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9. Обрання член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Наглядової ради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затвердження умов трудових договор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(контракт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укладатимуться з ними, обрання уповноваженої особи на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дписання договор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(контракт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СЛУХАЛИ: Голову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Солов'я Олександра Олександровича, який запропонував обрати Наглядову раду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строком на 3 роки (до проведення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чних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у наступному склад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Близнюк Серг</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Миколайович, Гальчина Емма Григор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вна, Островський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гор Володимирович.</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Заперечень не надходило.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Соловей О.О. запропонував умови договор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(контракт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в), що укладатимуться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 членами Наглядової ради затвердити та обрати особою, уповноваженою на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дписання договор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(контракт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в)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 членами Наглядової ради, Голову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Товариства - Халинбаджаха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Перейшли до обговорення.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Заперечень не надходило.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Проект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9-го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9.1. Обрати Наглядову раду Товариства строком на 3 роки (до проведення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чних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у наступному склад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Близнюк Серг</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Миколайович; Гальчина Емма Григор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вна; Островський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гор Володимирович.</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9.2. Умови трудових договор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(контракт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укладатимуться з членами Наглядової ради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9.3. Обрати уповноваженою особою на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дписання трудових договор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(контракт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з членами Наглядової ради Голову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Товариства - Халинбаджаха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дсумки кумулятивного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lastRenderedPageBreak/>
              <w:t>9.1. Обрати Наглядову раду Товариства строком на 3 роки (до проведення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чних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у наступному склад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Близнюк Серг</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Миколайович, Гальчина Емма Григор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вна, Островський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гор Володимирович.</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Б кандидата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сть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для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кумулятивного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Близнюк Серг</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Миколайович  6 489</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Гальчина Емма Григор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вна  6 489</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Островський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гор Володимирович  6 489</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Не брали участь у голосуванн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бюлетенями, визнаними нед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йсними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9.2. Умови трудових договор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(контракт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укладатимуться з членами Наглядової ради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9.3. Обрати уповноваженою особою на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дписання трудових договор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(контракт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з членами Наглядової ради Голову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Товариства - Халинбаджаха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дсумки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- 6 489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100 %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"ПРОТИ"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"УТРИМАЛИСЬ"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Не брали участь у голосуванн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бюлетенями, визнаними нед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йсними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Прийняте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9-го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9.1. Обрати Наглядову раду Товариства строком на 3 роки (до проведення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чних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у наступному склад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Близнюк Серг</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Миколайович; Гальчина Емма Григор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вна; Островський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гор Володимирович.</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9.2. Умови трудових договор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(контракт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укладатимуться з членами Наглядової ради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9.3. Обрати уповноваженою особою на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дписання трудових договор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(контракт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з членами Наглядової ради Голову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Товариства - Халинбаджаха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10. Визначення основних напрям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на 2020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СЛУХАЛИ: Голову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ння Халинбаджаха Володимира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ча, який виклав основн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напрями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на 2020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к.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Халинбаджах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допов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онерам, що основними напрямками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на 2020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залишається проведення поточних ремонтних роб</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 виконання дренажу 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чної води, впровадження нових технолог</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 в виробництво, а також вживання вс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х заход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спрямованих на одержання прибутку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ф</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нансово-господарської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та його подальшої стаб</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льної роботи (Додаток 8).</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Голова Правл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ння Халинбаджах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виступив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 пропозиц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єю щодо затвердження основних напрям</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на 2020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Заперечень не надходило.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Проект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10-го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Основн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напрями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на 2020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дсумки голосування:</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- 6 880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100 %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"ПРОТИ"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"УТРИМАЛИСЬ"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Не брали участь у голосуванн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За бюлетенями, визнаними нед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йсними - 0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що становить 0 %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 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лькост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голос</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як</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зареєструвалися для участ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у Загальних зборах та є власниками голосуючих простих </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менних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й.</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Прийняте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шення з 10-го питання порядку денного: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Основн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напрями д</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яльност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ПрАТ "Св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тловодський завод "Спецзал</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зобетон" на 2020 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к затвердити.</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Питання порядку денного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онерами розглянут</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повн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стю.</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lastRenderedPageBreak/>
              <w:t xml:space="preserve">  Питань та зауважень щодо ведення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не надходило.</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дпов</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дно до ч. 1 ст. 46 до Закону України "Про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товариства" та Статуту Товариства Протокол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складається протягом 10 дн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з моменту закриття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та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дписується Головою та секретарем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Протоколи про п</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дсумки голосування додаються до Протоколу Загальних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(Додаток 9).</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r w:rsidRPr="00B92D6D">
              <w:rPr>
                <w:rFonts w:ascii="Times New Roman" w:eastAsia="Times New Roman" w:hAnsi="Times New Roman" w:cs="Times New Roman"/>
                <w:sz w:val="20"/>
                <w:szCs w:val="24"/>
                <w:lang w:eastAsia="uk-UA"/>
              </w:rPr>
              <w:t xml:space="preserve">  Голова збор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закрив Загальн</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 xml:space="preserve"> збори акц</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онер</w:t>
            </w:r>
            <w:r w:rsidRPr="00B92D6D">
              <w:rPr>
                <w:rFonts w:ascii="Times New Roman" w:eastAsia="Times New Roman" w:hAnsi="Times New Roman" w:cs="Times New Roman"/>
                <w:sz w:val="20"/>
                <w:szCs w:val="24"/>
                <w:lang w:val="en-US" w:eastAsia="uk-UA"/>
              </w:rPr>
              <w:t>i</w:t>
            </w:r>
            <w:r w:rsidRPr="00B92D6D">
              <w:rPr>
                <w:rFonts w:ascii="Times New Roman" w:eastAsia="Times New Roman" w:hAnsi="Times New Roman" w:cs="Times New Roman"/>
                <w:sz w:val="20"/>
                <w:szCs w:val="24"/>
                <w:lang w:eastAsia="uk-UA"/>
              </w:rPr>
              <w:t>в Товариства.</w:t>
            </w: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tc>
      </w:tr>
    </w:tbl>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Pr="00B92D6D" w:rsidRDefault="00B92D6D" w:rsidP="00B92D6D">
      <w:pPr>
        <w:tabs>
          <w:tab w:val="left" w:pos="10620"/>
        </w:tabs>
        <w:spacing w:after="0" w:line="240" w:lineRule="auto"/>
        <w:rPr>
          <w:rFonts w:ascii="Times New Roman" w:eastAsia="Times New Roman" w:hAnsi="Times New Roman" w:cs="Times New Roman"/>
          <w:sz w:val="20"/>
          <w:szCs w:val="24"/>
          <w:lang w:eastAsia="uk-UA"/>
        </w:rPr>
      </w:pPr>
    </w:p>
    <w:p w:rsidR="00B92D6D" w:rsidRDefault="00B92D6D">
      <w:pPr>
        <w:sectPr w:rsidR="00B92D6D" w:rsidSect="00B92D6D">
          <w:pgSz w:w="11906" w:h="16838" w:code="9"/>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contextualSpacing/>
        <w:jc w:val="both"/>
        <w:rPr>
          <w:rFonts w:ascii="Times New Roman" w:eastAsia="Times New Roman" w:hAnsi="Times New Roman" w:cs="Times New Roman"/>
          <w:b/>
          <w:bCs/>
          <w:sz w:val="20"/>
          <w:szCs w:val="20"/>
          <w:lang w:eastAsia="ru-RU"/>
        </w:rPr>
      </w:pPr>
    </w:p>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sz w:val="20"/>
          <w:szCs w:val="20"/>
          <w:lang w:val="uk-UA" w:eastAsia="ru-RU"/>
        </w:rPr>
      </w:pPr>
      <w:r w:rsidRPr="00B92D6D">
        <w:rPr>
          <w:rFonts w:ascii="Times New Roman" w:eastAsia="Times New Roman" w:hAnsi="Times New Roman" w:cs="Times New Roman"/>
          <w:b/>
          <w:bCs/>
          <w:sz w:val="20"/>
          <w:szCs w:val="20"/>
          <w:lang w:val="uk-UA" w:eastAsia="ru-RU"/>
        </w:rPr>
        <w:t>Який орган здійснював реєстрацію акціонерів для участі в загальних зборах акціонерів останнього разу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47"/>
        <w:gridCol w:w="1552"/>
        <w:gridCol w:w="1541"/>
      </w:tblGrid>
      <w:tr w:rsidR="00B92D6D" w:rsidRPr="00B92D6D" w:rsidTr="00A52B5A">
        <w:trPr>
          <w:trHeight w:val="284"/>
        </w:trPr>
        <w:tc>
          <w:tcPr>
            <w:tcW w:w="69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Ні</w:t>
            </w:r>
          </w:p>
        </w:tc>
      </w:tr>
      <w:tr w:rsidR="00B92D6D" w:rsidRPr="00B92D6D" w:rsidTr="00A52B5A">
        <w:trPr>
          <w:trHeight w:val="284"/>
        </w:trPr>
        <w:tc>
          <w:tcPr>
            <w:tcW w:w="69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Реєстраційна комісія, призначена особою, що скликала загальні збори</w:t>
            </w:r>
          </w:p>
        </w:tc>
        <w:tc>
          <w:tcPr>
            <w:tcW w:w="158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 </w:t>
            </w:r>
          </w:p>
        </w:tc>
      </w:tr>
      <w:tr w:rsidR="00B92D6D" w:rsidRPr="00B92D6D" w:rsidTr="00A52B5A">
        <w:trPr>
          <w:trHeight w:val="284"/>
        </w:trPr>
        <w:tc>
          <w:tcPr>
            <w:tcW w:w="69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Акціонери</w:t>
            </w:r>
          </w:p>
        </w:tc>
        <w:tc>
          <w:tcPr>
            <w:tcW w:w="158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9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Депозитарна установа</w:t>
            </w:r>
          </w:p>
        </w:tc>
        <w:tc>
          <w:tcPr>
            <w:tcW w:w="158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1284" w:type="dxa"/>
            <w:shd w:val="clear" w:color="auto" w:fill="auto"/>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д/н</w:t>
            </w:r>
          </w:p>
        </w:tc>
      </w:tr>
    </w:tbl>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bCs/>
          <w:color w:val="000000"/>
          <w:sz w:val="20"/>
          <w:szCs w:val="20"/>
          <w:lang w:val="uk-UA" w:eastAsia="uk-UA"/>
        </w:rPr>
        <w:t>Який орган здійснював контроль за станом реєстрації акціонерів або їх представників для участі в останніх загальних зборах у звітному році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9"/>
        <w:gridCol w:w="1552"/>
        <w:gridCol w:w="1541"/>
      </w:tblGrid>
      <w:tr w:rsidR="00B92D6D" w:rsidRPr="00B92D6D" w:rsidTr="00A52B5A">
        <w:trPr>
          <w:trHeight w:val="284"/>
        </w:trPr>
        <w:tc>
          <w:tcPr>
            <w:tcW w:w="6981"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Ні</w:t>
            </w:r>
          </w:p>
        </w:tc>
      </w:tr>
      <w:tr w:rsidR="00B92D6D" w:rsidRPr="00B92D6D" w:rsidTr="00A52B5A">
        <w:trPr>
          <w:trHeight w:val="284"/>
        </w:trPr>
        <w:tc>
          <w:tcPr>
            <w:tcW w:w="6981"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Національна комісія з цінних паперів та фондового</w:t>
            </w:r>
            <w:r w:rsidRPr="00B92D6D">
              <w:rPr>
                <w:rFonts w:ascii="Times New Roman" w:eastAsia="Times New Roman" w:hAnsi="Times New Roman" w:cs="Times New Roman"/>
                <w:bCs/>
                <w:color w:val="000000"/>
                <w:sz w:val="20"/>
                <w:szCs w:val="20"/>
                <w:lang w:eastAsia="uk-UA"/>
              </w:rPr>
              <w:t xml:space="preserve"> ринку</w:t>
            </w:r>
          </w:p>
        </w:tc>
        <w:tc>
          <w:tcPr>
            <w:tcW w:w="158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981"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Акціонери, які володіють у сукупності більше ніж 10 </w:t>
            </w:r>
            <w:r w:rsidRPr="00B92D6D">
              <w:rPr>
                <w:rFonts w:ascii="Times New Roman" w:eastAsia="Times New Roman" w:hAnsi="Times New Roman" w:cs="Times New Roman"/>
                <w:bCs/>
                <w:sz w:val="20"/>
                <w:szCs w:val="20"/>
                <w:lang w:val="uk-UA" w:eastAsia="uk-UA"/>
              </w:rPr>
              <w:t>відсотками голосуючих акцій</w:t>
            </w:r>
          </w:p>
        </w:tc>
        <w:tc>
          <w:tcPr>
            <w:tcW w:w="158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bl>
    <w:p w:rsidR="00B92D6D" w:rsidRPr="00B92D6D" w:rsidRDefault="00B92D6D" w:rsidP="00B92D6D">
      <w:pPr>
        <w:spacing w:after="0" w:line="240" w:lineRule="auto"/>
        <w:outlineLvl w:val="2"/>
        <w:rPr>
          <w:rFonts w:ascii="Times New Roman" w:eastAsia="Times New Roman" w:hAnsi="Times New Roman" w:cs="Times New Roman"/>
          <w:b/>
          <w:bCs/>
          <w:color w:val="000000"/>
          <w:sz w:val="21"/>
          <w:szCs w:val="21"/>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bCs/>
          <w:color w:val="000000"/>
          <w:sz w:val="20"/>
          <w:szCs w:val="20"/>
          <w:lang w:val="uk-UA" w:eastAsia="uk-UA"/>
        </w:rPr>
        <w:t>У який спосіб відбувалось голосування з питань порядку денного на загальних зборах останнього разу у звітному році?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47"/>
        <w:gridCol w:w="1552"/>
        <w:gridCol w:w="1541"/>
      </w:tblGrid>
      <w:tr w:rsidR="00B92D6D" w:rsidRPr="00B92D6D" w:rsidTr="00A52B5A">
        <w:trPr>
          <w:trHeight w:val="284"/>
        </w:trPr>
        <w:tc>
          <w:tcPr>
            <w:tcW w:w="69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Ні</w:t>
            </w:r>
          </w:p>
        </w:tc>
      </w:tr>
      <w:tr w:rsidR="00B92D6D" w:rsidRPr="00B92D6D" w:rsidTr="00A52B5A">
        <w:trPr>
          <w:trHeight w:val="284"/>
        </w:trPr>
        <w:tc>
          <w:tcPr>
            <w:tcW w:w="69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Підняттям карток     </w:t>
            </w:r>
          </w:p>
        </w:tc>
        <w:tc>
          <w:tcPr>
            <w:tcW w:w="158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9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Бюлетенями (таємне голосування)                        </w:t>
            </w:r>
          </w:p>
        </w:tc>
        <w:tc>
          <w:tcPr>
            <w:tcW w:w="158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 xml:space="preserve"> </w:t>
            </w:r>
          </w:p>
        </w:tc>
      </w:tr>
      <w:tr w:rsidR="00B92D6D" w:rsidRPr="00B92D6D" w:rsidTr="00A52B5A">
        <w:trPr>
          <w:trHeight w:val="284"/>
        </w:trPr>
        <w:tc>
          <w:tcPr>
            <w:tcW w:w="69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Підняттям рук                                          </w:t>
            </w:r>
          </w:p>
        </w:tc>
        <w:tc>
          <w:tcPr>
            <w:tcW w:w="158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1284" w:type="dxa"/>
            <w:shd w:val="clear" w:color="auto" w:fill="auto"/>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д/н</w:t>
            </w:r>
          </w:p>
        </w:tc>
      </w:tr>
    </w:tbl>
    <w:p w:rsidR="00B92D6D" w:rsidRPr="00B92D6D" w:rsidRDefault="00B92D6D" w:rsidP="00B92D6D">
      <w:pPr>
        <w:spacing w:after="0" w:line="240" w:lineRule="auto"/>
        <w:outlineLvl w:val="2"/>
        <w:rPr>
          <w:rFonts w:ascii="Times New Roman" w:eastAsia="Times New Roman" w:hAnsi="Times New Roman" w:cs="Times New Roman"/>
          <w:b/>
          <w:bCs/>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bCs/>
          <w:color w:val="000000"/>
          <w:sz w:val="20"/>
          <w:szCs w:val="20"/>
          <w:lang w:val="uk-UA" w:eastAsia="uk-UA"/>
        </w:rPr>
        <w:t>Які були основні причини скликання останніх позачергових зборів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61"/>
        <w:gridCol w:w="1538"/>
        <w:gridCol w:w="1541"/>
      </w:tblGrid>
      <w:tr w:rsidR="00B92D6D" w:rsidRPr="00B92D6D" w:rsidTr="00A52B5A">
        <w:trPr>
          <w:trHeight w:val="284"/>
        </w:trPr>
        <w:tc>
          <w:tcPr>
            <w:tcW w:w="6995"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Ні</w:t>
            </w:r>
          </w:p>
        </w:tc>
      </w:tr>
      <w:tr w:rsidR="00B92D6D" w:rsidRPr="00B92D6D" w:rsidTr="00A52B5A">
        <w:trPr>
          <w:trHeight w:val="284"/>
        </w:trPr>
        <w:tc>
          <w:tcPr>
            <w:tcW w:w="6995"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Реорганізація</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995"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 xml:space="preserve">Додатковий випуск акцій   </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995"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Унесення змін до статуту</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995"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Прийняття рішення про збільшення статутного капіталу товариства   </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995"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Прийняття рішення про зменшення статутного капіталу товариства   </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995"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sz w:val="20"/>
                <w:szCs w:val="20"/>
                <w:lang w:val="uk-UA" w:eastAsia="uk-UA"/>
              </w:rPr>
              <w:t>Обрання або припинення повноважень голови та членів наглядової ради</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995"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Обрання або припинення повноважень членів виконавчого органу</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995"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Обрання або припинення повноважень членів ревізійної комісії (ревізора)</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995"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sz w:val="20"/>
                <w:szCs w:val="20"/>
                <w:lang w:val="uk-UA" w:eastAsia="uk-UA"/>
              </w:rPr>
              <w:t>Делегування додаткових повноважень наглядовій раді</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1284" w:type="dxa"/>
            <w:shd w:val="clear" w:color="auto" w:fill="auto"/>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д/н</w:t>
            </w:r>
          </w:p>
        </w:tc>
      </w:tr>
    </w:tbl>
    <w:p w:rsidR="00B92D6D" w:rsidRPr="00B92D6D" w:rsidRDefault="00B92D6D" w:rsidP="00B92D6D">
      <w:pPr>
        <w:spacing w:after="0" w:line="240" w:lineRule="auto"/>
        <w:outlineLvl w:val="2"/>
        <w:rPr>
          <w:rFonts w:ascii="Times New Roman" w:eastAsia="Times New Roman" w:hAnsi="Times New Roman" w:cs="Times New Roman"/>
          <w:b/>
          <w:bCs/>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u w:val="words"/>
          <w:lang w:eastAsia="uk-UA"/>
        </w:rPr>
      </w:pPr>
      <w:r w:rsidRPr="00B92D6D">
        <w:rPr>
          <w:rFonts w:ascii="Times New Roman" w:eastAsia="Times New Roman" w:hAnsi="Times New Roman" w:cs="Times New Roman"/>
          <w:b/>
          <w:bCs/>
          <w:color w:val="000000"/>
          <w:sz w:val="20"/>
          <w:szCs w:val="20"/>
          <w:lang w:val="uk-UA" w:eastAsia="uk-UA"/>
        </w:rPr>
        <w:t xml:space="preserve">Чи проводились у звітному році загальні збори акціонерів у формі заочного голосування? (так/ні) </w:t>
      </w:r>
      <w:r w:rsidRPr="00B92D6D">
        <w:rPr>
          <w:rFonts w:ascii="Times New Roman" w:eastAsia="Times New Roman" w:hAnsi="Times New Roman" w:cs="Times New Roman"/>
          <w:b/>
          <w:bCs/>
          <w:color w:val="000000"/>
          <w:sz w:val="20"/>
          <w:szCs w:val="20"/>
          <w:lang w:eastAsia="uk-UA"/>
        </w:rPr>
        <w:t xml:space="preserve"> </w:t>
      </w:r>
      <w:r w:rsidRPr="00B92D6D">
        <w:rPr>
          <w:rFonts w:ascii="Times New Roman" w:eastAsia="Times New Roman" w:hAnsi="Times New Roman" w:cs="Times New Roman"/>
          <w:bCs/>
          <w:color w:val="000000"/>
          <w:sz w:val="20"/>
          <w:szCs w:val="20"/>
          <w:u w:val="words"/>
          <w:lang w:eastAsia="uk-UA"/>
        </w:rPr>
        <w:t>Ні</w:t>
      </w:r>
    </w:p>
    <w:p w:rsidR="00B92D6D" w:rsidRPr="00B92D6D" w:rsidRDefault="00B92D6D" w:rsidP="00B92D6D">
      <w:pPr>
        <w:spacing w:after="0" w:line="240" w:lineRule="auto"/>
        <w:outlineLvl w:val="2"/>
        <w:rPr>
          <w:rFonts w:ascii="Times New Roman" w:eastAsia="Times New Roman" w:hAnsi="Times New Roman" w:cs="Times New Roman"/>
          <w:color w:val="000000"/>
          <w:sz w:val="27"/>
          <w:szCs w:val="27"/>
          <w:shd w:val="clear" w:color="auto" w:fill="FFFFFF"/>
          <w:lang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u w:val="words"/>
          <w:lang w:eastAsia="uk-UA"/>
        </w:rPr>
      </w:pPr>
      <w:r w:rsidRPr="00B92D6D">
        <w:rPr>
          <w:rFonts w:ascii="Times New Roman" w:eastAsia="Times New Roman" w:hAnsi="Times New Roman" w:cs="Times New Roman"/>
          <w:b/>
          <w:color w:val="000000"/>
          <w:sz w:val="20"/>
          <w:szCs w:val="20"/>
          <w:shd w:val="clear" w:color="auto" w:fill="FFFFFF"/>
          <w:lang w:val="uk-UA"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9"/>
        <w:gridCol w:w="4856"/>
        <w:gridCol w:w="1552"/>
        <w:gridCol w:w="1745"/>
      </w:tblGrid>
      <w:tr w:rsidR="00B92D6D" w:rsidRPr="00B92D6D" w:rsidTr="00A52B5A">
        <w:tc>
          <w:tcPr>
            <w:tcW w:w="6771" w:type="dxa"/>
            <w:gridSpan w:val="2"/>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u w:val="words"/>
                <w:lang w:eastAsia="uk-UA"/>
              </w:rPr>
            </w:pPr>
          </w:p>
        </w:tc>
        <w:tc>
          <w:tcPr>
            <w:tcW w:w="1582" w:type="dxa"/>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Так</w:t>
            </w:r>
          </w:p>
        </w:tc>
        <w:tc>
          <w:tcPr>
            <w:tcW w:w="1784" w:type="dxa"/>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Ні</w:t>
            </w:r>
          </w:p>
        </w:tc>
      </w:tr>
      <w:tr w:rsidR="00B92D6D" w:rsidRPr="00B92D6D" w:rsidTr="00A52B5A">
        <w:tc>
          <w:tcPr>
            <w:tcW w:w="6771" w:type="dxa"/>
            <w:gridSpan w:val="2"/>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u w:val="words"/>
                <w:lang w:val="en-US" w:eastAsia="uk-UA"/>
              </w:rPr>
            </w:pPr>
            <w:r w:rsidRPr="00B92D6D">
              <w:rPr>
                <w:rFonts w:ascii="Times New Roman" w:eastAsia="Times New Roman" w:hAnsi="Times New Roman" w:cs="Times New Roman"/>
                <w:bCs/>
                <w:color w:val="000000"/>
                <w:sz w:val="20"/>
                <w:szCs w:val="20"/>
                <w:shd w:val="clear" w:color="auto" w:fill="FFFFFF"/>
                <w:lang w:val="uk-UA" w:eastAsia="uk-UA"/>
              </w:rPr>
              <w:t>Наглядова рада</w:t>
            </w:r>
          </w:p>
        </w:tc>
        <w:tc>
          <w:tcPr>
            <w:tcW w:w="1582" w:type="dxa"/>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B92D6D">
              <w:rPr>
                <w:rFonts w:ascii="Times New Roman" w:eastAsia="Times New Roman" w:hAnsi="Times New Roman" w:cs="Times New Roman"/>
                <w:sz w:val="20"/>
                <w:szCs w:val="20"/>
                <w:lang w:val="uk-UA" w:eastAsia="uk-UA"/>
              </w:rPr>
              <w:t xml:space="preserve"> </w:t>
            </w:r>
          </w:p>
        </w:tc>
        <w:tc>
          <w:tcPr>
            <w:tcW w:w="1784" w:type="dxa"/>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B92D6D">
              <w:rPr>
                <w:rFonts w:ascii="Times New Roman" w:eastAsia="Times New Roman" w:hAnsi="Times New Roman" w:cs="Times New Roman"/>
                <w:sz w:val="20"/>
                <w:szCs w:val="20"/>
                <w:lang w:val="uk-UA" w:eastAsia="uk-UA"/>
              </w:rPr>
              <w:t>X</w:t>
            </w:r>
          </w:p>
        </w:tc>
      </w:tr>
      <w:tr w:rsidR="00B92D6D" w:rsidRPr="00B92D6D" w:rsidTr="00A52B5A">
        <w:tc>
          <w:tcPr>
            <w:tcW w:w="6771" w:type="dxa"/>
            <w:gridSpan w:val="2"/>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u w:val="words"/>
                <w:lang w:val="en-US" w:eastAsia="uk-UA"/>
              </w:rPr>
            </w:pPr>
            <w:r w:rsidRPr="00B92D6D">
              <w:rPr>
                <w:rFonts w:ascii="Times New Roman" w:eastAsia="Times New Roman" w:hAnsi="Times New Roman" w:cs="Times New Roman"/>
                <w:bCs/>
                <w:color w:val="000000"/>
                <w:sz w:val="20"/>
                <w:szCs w:val="20"/>
                <w:shd w:val="clear" w:color="auto" w:fill="FFFFFF"/>
                <w:lang w:val="uk-UA" w:eastAsia="uk-UA"/>
              </w:rPr>
              <w:t>Виконавчий орган</w:t>
            </w:r>
          </w:p>
        </w:tc>
        <w:tc>
          <w:tcPr>
            <w:tcW w:w="1582" w:type="dxa"/>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B92D6D">
              <w:rPr>
                <w:rFonts w:ascii="Times New Roman" w:eastAsia="Times New Roman" w:hAnsi="Times New Roman" w:cs="Times New Roman"/>
                <w:sz w:val="20"/>
                <w:szCs w:val="20"/>
                <w:lang w:val="uk-UA" w:eastAsia="uk-UA"/>
              </w:rPr>
              <w:t xml:space="preserve"> </w:t>
            </w:r>
          </w:p>
        </w:tc>
        <w:tc>
          <w:tcPr>
            <w:tcW w:w="1784" w:type="dxa"/>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B92D6D">
              <w:rPr>
                <w:rFonts w:ascii="Times New Roman" w:eastAsia="Times New Roman" w:hAnsi="Times New Roman" w:cs="Times New Roman"/>
                <w:sz w:val="20"/>
                <w:szCs w:val="20"/>
                <w:lang w:val="uk-UA" w:eastAsia="uk-UA"/>
              </w:rPr>
              <w:t>X</w:t>
            </w:r>
          </w:p>
        </w:tc>
      </w:tr>
      <w:tr w:rsidR="00B92D6D" w:rsidRPr="00B92D6D" w:rsidTr="00A52B5A">
        <w:tc>
          <w:tcPr>
            <w:tcW w:w="6771" w:type="dxa"/>
            <w:gridSpan w:val="2"/>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u w:val="words"/>
                <w:lang w:val="en-US" w:eastAsia="uk-UA"/>
              </w:rPr>
            </w:pPr>
            <w:r w:rsidRPr="00B92D6D">
              <w:rPr>
                <w:rFonts w:ascii="Times New Roman" w:eastAsia="Times New Roman" w:hAnsi="Times New Roman" w:cs="Times New Roman"/>
                <w:bCs/>
                <w:color w:val="000000"/>
                <w:sz w:val="20"/>
                <w:szCs w:val="20"/>
                <w:shd w:val="clear" w:color="auto" w:fill="FFFFFF"/>
                <w:lang w:val="uk-UA" w:eastAsia="uk-UA"/>
              </w:rPr>
              <w:t>Ревізійна комісія (ревізор)</w:t>
            </w:r>
          </w:p>
        </w:tc>
        <w:tc>
          <w:tcPr>
            <w:tcW w:w="1582" w:type="dxa"/>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B92D6D">
              <w:rPr>
                <w:rFonts w:ascii="Times New Roman" w:eastAsia="Times New Roman" w:hAnsi="Times New Roman" w:cs="Times New Roman"/>
                <w:sz w:val="20"/>
                <w:szCs w:val="20"/>
                <w:lang w:val="uk-UA" w:eastAsia="uk-UA"/>
              </w:rPr>
              <w:t xml:space="preserve"> </w:t>
            </w:r>
          </w:p>
        </w:tc>
        <w:tc>
          <w:tcPr>
            <w:tcW w:w="1784" w:type="dxa"/>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B92D6D">
              <w:rPr>
                <w:rFonts w:ascii="Times New Roman" w:eastAsia="Times New Roman" w:hAnsi="Times New Roman" w:cs="Times New Roman"/>
                <w:sz w:val="20"/>
                <w:szCs w:val="20"/>
                <w:lang w:val="uk-UA" w:eastAsia="uk-UA"/>
              </w:rPr>
              <w:t>X</w:t>
            </w:r>
          </w:p>
        </w:tc>
      </w:tr>
      <w:tr w:rsidR="00B92D6D" w:rsidRPr="00B92D6D" w:rsidTr="00A52B5A">
        <w:tc>
          <w:tcPr>
            <w:tcW w:w="6771" w:type="dxa"/>
            <w:gridSpan w:val="2"/>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u w:val="words"/>
                <w:lang w:eastAsia="uk-UA"/>
              </w:rPr>
            </w:pPr>
            <w:r w:rsidRPr="00B92D6D">
              <w:rPr>
                <w:rFonts w:ascii="Times New Roman" w:eastAsia="Times New Roman" w:hAnsi="Times New Roman" w:cs="Times New Roman"/>
                <w:bCs/>
                <w:color w:val="000000"/>
                <w:sz w:val="20"/>
                <w:szCs w:val="20"/>
                <w:shd w:val="clear" w:color="auto" w:fill="FFFFFF"/>
                <w:lang w:val="uk-UA" w:eastAsia="uk-UA"/>
              </w:rPr>
              <w:t xml:space="preserve">Акціонери (акціонер), які на день подання вимоги сукупно є власниками 10 і більше відсотків </w:t>
            </w:r>
            <w:r w:rsidRPr="00B92D6D">
              <w:rPr>
                <w:rFonts w:ascii="Times New Roman" w:eastAsia="Times New Roman" w:hAnsi="Times New Roman" w:cs="Times New Roman"/>
                <w:bCs/>
                <w:color w:val="000000"/>
                <w:sz w:val="20"/>
                <w:szCs w:val="20"/>
                <w:shd w:val="clear" w:color="auto" w:fill="FFFFFF"/>
                <w:lang w:eastAsia="uk-UA"/>
              </w:rPr>
              <w:t>голосуючих</w:t>
            </w:r>
            <w:r w:rsidRPr="00B92D6D">
              <w:rPr>
                <w:rFonts w:ascii="Times New Roman" w:eastAsia="Times New Roman" w:hAnsi="Times New Roman" w:cs="Times New Roman"/>
                <w:bCs/>
                <w:color w:val="000000"/>
                <w:sz w:val="20"/>
                <w:szCs w:val="20"/>
                <w:shd w:val="clear" w:color="auto" w:fill="FFFFFF"/>
                <w:lang w:val="uk-UA" w:eastAsia="uk-UA"/>
              </w:rPr>
              <w:t xml:space="preserve"> акцій товариства</w:t>
            </w:r>
          </w:p>
        </w:tc>
        <w:tc>
          <w:tcPr>
            <w:tcW w:w="3366" w:type="dxa"/>
            <w:gridSpan w:val="2"/>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u w:val="words"/>
                <w:lang w:val="en-US" w:eastAsia="uk-UA"/>
              </w:rPr>
            </w:pPr>
            <w:r w:rsidRPr="00B92D6D">
              <w:rPr>
                <w:rFonts w:ascii="Times New Roman" w:eastAsia="Times New Roman" w:hAnsi="Times New Roman" w:cs="Times New Roman"/>
                <w:sz w:val="20"/>
                <w:szCs w:val="20"/>
                <w:lang w:val="uk-UA" w:eastAsia="uk-UA"/>
              </w:rPr>
              <w:t>д/н</w:t>
            </w:r>
          </w:p>
        </w:tc>
      </w:tr>
      <w:tr w:rsidR="00B92D6D" w:rsidRPr="00B92D6D" w:rsidTr="00A52B5A">
        <w:tc>
          <w:tcPr>
            <w:tcW w:w="1774" w:type="dxa"/>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B92D6D">
              <w:rPr>
                <w:rFonts w:ascii="Times New Roman" w:eastAsia="Times New Roman" w:hAnsi="Times New Roman" w:cs="Times New Roman"/>
                <w:bCs/>
                <w:color w:val="000000"/>
                <w:sz w:val="20"/>
                <w:szCs w:val="20"/>
                <w:shd w:val="clear" w:color="auto" w:fill="FFFFFF"/>
                <w:lang w:val="uk-UA" w:eastAsia="uk-UA"/>
              </w:rPr>
              <w:t>Інше (зазначити)</w:t>
            </w:r>
          </w:p>
        </w:tc>
        <w:tc>
          <w:tcPr>
            <w:tcW w:w="8363" w:type="dxa"/>
            <w:gridSpan w:val="3"/>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u w:val="words"/>
                <w:lang w:val="en-US" w:eastAsia="uk-UA"/>
              </w:rPr>
            </w:pPr>
            <w:r w:rsidRPr="00B92D6D">
              <w:rPr>
                <w:rFonts w:ascii="Times New Roman" w:eastAsia="Times New Roman" w:hAnsi="Times New Roman" w:cs="Times New Roman"/>
                <w:sz w:val="20"/>
                <w:szCs w:val="20"/>
                <w:lang w:val="uk-UA" w:eastAsia="uk-UA"/>
              </w:rPr>
              <w:t>д/н</w:t>
            </w:r>
          </w:p>
        </w:tc>
      </w:tr>
    </w:tbl>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u w:val="words"/>
          <w:lang w:val="en-US" w:eastAsia="uk-UA"/>
        </w:rPr>
      </w:pPr>
    </w:p>
    <w:p w:rsidR="00B92D6D" w:rsidRPr="00B92D6D" w:rsidRDefault="00B92D6D" w:rsidP="00B92D6D">
      <w:pPr>
        <w:spacing w:after="0" w:line="240" w:lineRule="auto"/>
        <w:outlineLvl w:val="2"/>
        <w:rPr>
          <w:rFonts w:ascii="Times New Roman" w:eastAsia="Times New Roman" w:hAnsi="Times New Roman" w:cs="Times New Roman"/>
          <w:b/>
          <w:color w:val="000000"/>
          <w:sz w:val="18"/>
          <w:szCs w:val="18"/>
          <w:shd w:val="clear" w:color="auto" w:fill="FFFFFF"/>
          <w:lang w:eastAsia="uk-UA"/>
        </w:rPr>
      </w:pPr>
      <w:r w:rsidRPr="00B92D6D">
        <w:rPr>
          <w:rFonts w:ascii="Times New Roman" w:eastAsia="Times New Roman" w:hAnsi="Times New Roman" w:cs="Times New Roman"/>
          <w:b/>
          <w:color w:val="000000"/>
          <w:sz w:val="18"/>
          <w:szCs w:val="18"/>
          <w:shd w:val="clear" w:color="auto" w:fill="FFFFFF"/>
          <w:lang w:val="uk-UA" w:eastAsia="uk-UA"/>
        </w:rPr>
        <w:t>У разі скликання, але не проведення чергових загальних зборів зазначається причина їх непроведення</w:t>
      </w:r>
      <w:r w:rsidRPr="00B92D6D">
        <w:rPr>
          <w:rFonts w:ascii="Times New Roman" w:eastAsia="Times New Roman" w:hAnsi="Times New Roman" w:cs="Times New Roman"/>
          <w:b/>
          <w:color w:val="000000"/>
          <w:sz w:val="18"/>
          <w:szCs w:val="18"/>
          <w:shd w:val="clear" w:color="auto" w:fill="FFFFFF"/>
          <w:lang w:eastAsia="uk-UA"/>
        </w:rPr>
        <w:t xml:space="preserve"> : </w:t>
      </w:r>
      <w:r w:rsidRPr="00B92D6D">
        <w:rPr>
          <w:rFonts w:ascii="Times New Roman" w:eastAsia="Times New Roman" w:hAnsi="Times New Roman" w:cs="Times New Roman"/>
          <w:sz w:val="20"/>
          <w:szCs w:val="20"/>
          <w:lang w:val="uk-UA" w:eastAsia="uk-UA"/>
        </w:rPr>
        <w:t>д/н</w:t>
      </w:r>
    </w:p>
    <w:p w:rsidR="00B92D6D" w:rsidRPr="00B92D6D" w:rsidRDefault="00B92D6D" w:rsidP="00B92D6D">
      <w:pPr>
        <w:spacing w:after="0" w:line="240" w:lineRule="auto"/>
        <w:outlineLvl w:val="2"/>
        <w:rPr>
          <w:rFonts w:ascii="Times New Roman" w:eastAsia="Times New Roman" w:hAnsi="Times New Roman" w:cs="Times New Roman"/>
          <w:b/>
          <w:color w:val="000000"/>
          <w:sz w:val="20"/>
          <w:szCs w:val="20"/>
          <w:shd w:val="clear" w:color="auto" w:fill="FFFFFF"/>
          <w:lang w:eastAsia="uk-UA"/>
        </w:rPr>
      </w:pPr>
      <w:r w:rsidRPr="00B92D6D">
        <w:rPr>
          <w:rFonts w:ascii="Times New Roman" w:eastAsia="Times New Roman" w:hAnsi="Times New Roman" w:cs="Times New Roman"/>
          <w:b/>
          <w:color w:val="000000"/>
          <w:sz w:val="20"/>
          <w:szCs w:val="20"/>
          <w:shd w:val="clear" w:color="auto" w:fill="FFFFFF"/>
          <w:lang w:val="uk-UA" w:eastAsia="uk-UA"/>
        </w:rPr>
        <w:t>У разі скликання, але не проведення позачергових загальних зборів зазначається причина їх непроведення</w:t>
      </w:r>
      <w:r w:rsidRPr="00B92D6D">
        <w:rPr>
          <w:rFonts w:ascii="Times New Roman" w:eastAsia="Times New Roman" w:hAnsi="Times New Roman" w:cs="Times New Roman"/>
          <w:b/>
          <w:color w:val="000000"/>
          <w:sz w:val="20"/>
          <w:szCs w:val="20"/>
          <w:shd w:val="clear" w:color="auto" w:fill="FFFFFF"/>
          <w:lang w:eastAsia="uk-UA"/>
        </w:rPr>
        <w:t>:</w:t>
      </w:r>
    </w:p>
    <w:p w:rsidR="00B92D6D" w:rsidRPr="00B92D6D" w:rsidRDefault="00B92D6D" w:rsidP="00B92D6D">
      <w:pPr>
        <w:spacing w:after="0" w:line="240" w:lineRule="auto"/>
        <w:outlineLvl w:val="2"/>
        <w:rPr>
          <w:rFonts w:ascii="Times New Roman" w:eastAsia="Times New Roman" w:hAnsi="Times New Roman" w:cs="Times New Roman"/>
          <w:b/>
          <w:bCs/>
          <w:sz w:val="24"/>
          <w:szCs w:val="24"/>
          <w:lang w:eastAsia="uk-UA"/>
        </w:rPr>
      </w:pPr>
      <w:r w:rsidRPr="00B92D6D">
        <w:rPr>
          <w:rFonts w:ascii="Times New Roman" w:eastAsia="Times New Roman" w:hAnsi="Times New Roman" w:cs="Times New Roman"/>
          <w:sz w:val="20"/>
          <w:szCs w:val="20"/>
          <w:lang w:val="uk-UA" w:eastAsia="uk-UA"/>
        </w:rPr>
        <w:t>д/н</w:t>
      </w:r>
    </w:p>
    <w:p w:rsidR="00B92D6D" w:rsidRPr="00B92D6D" w:rsidRDefault="00B92D6D" w:rsidP="00B92D6D">
      <w:pPr>
        <w:spacing w:after="0" w:line="240" w:lineRule="auto"/>
        <w:jc w:val="center"/>
        <w:outlineLvl w:val="2"/>
        <w:rPr>
          <w:rFonts w:ascii="Times New Roman" w:eastAsia="Times New Roman" w:hAnsi="Times New Roman" w:cs="Times New Roman"/>
          <w:b/>
          <w:bCs/>
          <w:sz w:val="24"/>
          <w:szCs w:val="24"/>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B92D6D">
        <w:rPr>
          <w:rFonts w:ascii="Times New Roman" w:eastAsia="Times New Roman" w:hAnsi="Times New Roman" w:cs="Times New Roman"/>
          <w:b/>
          <w:color w:val="000000"/>
          <w:sz w:val="28"/>
          <w:szCs w:val="28"/>
          <w:lang w:val="uk-UA" w:eastAsia="ru-RU"/>
        </w:rPr>
        <w:lastRenderedPageBreak/>
        <w:t>4) інформація про наглядову раду та виконавчий орган емітента</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eastAsia="uk-UA"/>
        </w:rPr>
      </w:pPr>
      <w:r w:rsidRPr="00B92D6D">
        <w:rPr>
          <w:rFonts w:ascii="Times New Roman" w:eastAsia="Times New Roman" w:hAnsi="Times New Roman" w:cs="Times New Roman"/>
          <w:b/>
          <w:bCs/>
          <w:color w:val="000000"/>
          <w:sz w:val="20"/>
          <w:szCs w:val="20"/>
          <w:lang w:val="uk-UA" w:eastAsia="uk-UA"/>
        </w:rPr>
        <w:t xml:space="preserve">Склад наглядової ради (за наявності) </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p>
    <w:tbl>
      <w:tblP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7"/>
        <w:gridCol w:w="854"/>
        <w:gridCol w:w="864"/>
        <w:gridCol w:w="4370"/>
      </w:tblGrid>
      <w:tr w:rsidR="00B92D6D" w:rsidRPr="00B92D6D" w:rsidTr="00A52B5A">
        <w:tc>
          <w:tcPr>
            <w:tcW w:w="1899" w:type="pct"/>
            <w:vMerge w:val="restart"/>
            <w:shd w:val="clear" w:color="auto" w:fill="auto"/>
            <w:vAlign w:val="center"/>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sz w:val="20"/>
                <w:szCs w:val="20"/>
                <w:lang w:eastAsia="ru-RU"/>
              </w:rPr>
              <w:t>Персональний склад наглядової ради</w:t>
            </w:r>
          </w:p>
        </w:tc>
        <w:tc>
          <w:tcPr>
            <w:tcW w:w="875" w:type="pct"/>
            <w:gridSpan w:val="2"/>
            <w:shd w:val="clear" w:color="auto" w:fill="auto"/>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Незалежний член наглядової ради</w:t>
            </w:r>
          </w:p>
        </w:tc>
        <w:tc>
          <w:tcPr>
            <w:tcW w:w="2226" w:type="pct"/>
            <w:vMerge w:val="restart"/>
            <w:vAlign w:val="center"/>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sz w:val="20"/>
                <w:szCs w:val="20"/>
                <w:lang w:eastAsia="ru-RU"/>
              </w:rPr>
              <w:t>Функціональні обов'язки члена наглядової ради</w:t>
            </w:r>
          </w:p>
        </w:tc>
      </w:tr>
      <w:tr w:rsidR="00B92D6D" w:rsidRPr="00B92D6D" w:rsidTr="00A52B5A">
        <w:tc>
          <w:tcPr>
            <w:tcW w:w="1899" w:type="pct"/>
            <w:vMerge/>
            <w:shd w:val="clear" w:color="auto" w:fill="auto"/>
          </w:tcPr>
          <w:p w:rsidR="00B92D6D" w:rsidRPr="00B92D6D" w:rsidRDefault="00B92D6D" w:rsidP="00B92D6D">
            <w:pPr>
              <w:spacing w:after="0" w:line="240" w:lineRule="auto"/>
              <w:rPr>
                <w:rFonts w:ascii="Times New Roman" w:eastAsia="Times New Roman" w:hAnsi="Times New Roman" w:cs="Times New Roman"/>
                <w:color w:val="000000"/>
                <w:sz w:val="20"/>
                <w:szCs w:val="20"/>
                <w:lang w:val="uk-UA" w:eastAsia="uk-UA"/>
              </w:rPr>
            </w:pPr>
          </w:p>
        </w:tc>
        <w:tc>
          <w:tcPr>
            <w:tcW w:w="435" w:type="pct"/>
            <w:shd w:val="clear" w:color="auto" w:fill="auto"/>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Так*</w:t>
            </w:r>
          </w:p>
        </w:tc>
        <w:tc>
          <w:tcPr>
            <w:tcW w:w="440" w:type="pct"/>
            <w:shd w:val="clear" w:color="auto" w:fill="auto"/>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Ні*</w:t>
            </w:r>
          </w:p>
        </w:tc>
        <w:tc>
          <w:tcPr>
            <w:tcW w:w="2226" w:type="pct"/>
            <w:vMerge/>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r>
      <w:tr w:rsidR="00B92D6D" w:rsidRPr="00B92D6D" w:rsidTr="00A52B5A">
        <w:tc>
          <w:tcPr>
            <w:tcW w:w="1899" w:type="pct"/>
            <w:shd w:val="clear" w:color="auto" w:fill="auto"/>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 xml:space="preserve">Близнюк Сергій Миколайович </w:t>
            </w:r>
          </w:p>
        </w:tc>
        <w:tc>
          <w:tcPr>
            <w:tcW w:w="435" w:type="pct"/>
            <w:shd w:val="clear" w:color="auto" w:fill="auto"/>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 xml:space="preserve"> </w:t>
            </w:r>
          </w:p>
        </w:tc>
        <w:tc>
          <w:tcPr>
            <w:tcW w:w="440" w:type="pct"/>
            <w:shd w:val="clear" w:color="auto" w:fill="auto"/>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X</w:t>
            </w:r>
          </w:p>
        </w:tc>
        <w:tc>
          <w:tcPr>
            <w:tcW w:w="2226" w:type="pct"/>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обраний членом наглядової ради Загальними зборами акціонерів 15.04.2020 року. (Протокол загальних зборів акціонерів від 15.04.2020 року).  терміном на 3 роки, Головою Наглядової ради обраний членами Наглядової ради на їхньому засіданні 15.04.2020 р. (протокол Наглядової ради №    від 15.04.2020року).</w:t>
            </w:r>
          </w:p>
        </w:tc>
      </w:tr>
      <w:tr w:rsidR="00B92D6D" w:rsidRPr="00B92D6D" w:rsidTr="00A52B5A">
        <w:tc>
          <w:tcPr>
            <w:tcW w:w="1899" w:type="pct"/>
            <w:shd w:val="clear" w:color="auto" w:fill="auto"/>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Островський Ігор Володимирович</w:t>
            </w:r>
          </w:p>
        </w:tc>
        <w:tc>
          <w:tcPr>
            <w:tcW w:w="435" w:type="pct"/>
            <w:shd w:val="clear" w:color="auto" w:fill="auto"/>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c>
          <w:tcPr>
            <w:tcW w:w="440" w:type="pct"/>
            <w:shd w:val="clear" w:color="auto" w:fill="auto"/>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X</w:t>
            </w:r>
          </w:p>
        </w:tc>
        <w:tc>
          <w:tcPr>
            <w:tcW w:w="2226" w:type="pct"/>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обраний членом Наглядової ради Загальними зборами акціонерів 15.04.2020. (Протокол загальних зборів акціонерів №  від 15.04.2020року.)  терміном на 3 роки.</w:t>
            </w:r>
          </w:p>
        </w:tc>
      </w:tr>
      <w:tr w:rsidR="00B92D6D" w:rsidRPr="00B92D6D" w:rsidTr="00A52B5A">
        <w:tc>
          <w:tcPr>
            <w:tcW w:w="1899" w:type="pct"/>
            <w:shd w:val="clear" w:color="auto" w:fill="auto"/>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Гальчина Емма Григорівна</w:t>
            </w:r>
          </w:p>
        </w:tc>
        <w:tc>
          <w:tcPr>
            <w:tcW w:w="435" w:type="pct"/>
            <w:shd w:val="clear" w:color="auto" w:fill="auto"/>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c>
          <w:tcPr>
            <w:tcW w:w="440" w:type="pct"/>
            <w:shd w:val="clear" w:color="auto" w:fill="auto"/>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X</w:t>
            </w:r>
          </w:p>
        </w:tc>
        <w:tc>
          <w:tcPr>
            <w:tcW w:w="2226" w:type="pct"/>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B92D6D">
              <w:rPr>
                <w:rFonts w:ascii="Times New Roman" w:eastAsia="Times New Roman" w:hAnsi="Times New Roman" w:cs="Times New Roman"/>
                <w:color w:val="000000"/>
                <w:sz w:val="20"/>
                <w:szCs w:val="20"/>
                <w:lang w:val="uk-UA" w:eastAsia="ru-RU"/>
              </w:rPr>
              <w:t>обраний членом Наглядової ради Загальними зборами акціонерів 15.04.2020р. (Протокол загальних зборів акціонерів №  від 15.04.2020р.) терміном на 3 роки.</w:t>
            </w:r>
          </w:p>
        </w:tc>
      </w:tr>
    </w:tbl>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p>
    <w:p w:rsidR="00B92D6D" w:rsidRPr="00B92D6D" w:rsidRDefault="00B92D6D" w:rsidP="00B92D6D">
      <w:pPr>
        <w:spacing w:after="0" w:line="240" w:lineRule="auto"/>
        <w:ind w:left="-142"/>
        <w:outlineLvl w:val="2"/>
        <w:rPr>
          <w:rFonts w:ascii="Times New Roman" w:eastAsia="Times New Roman" w:hAnsi="Times New Roman" w:cs="Times New Roman"/>
          <w:b/>
          <w:bCs/>
          <w:color w:val="000000"/>
          <w:sz w:val="20"/>
          <w:szCs w:val="20"/>
          <w:lang w:eastAsia="uk-UA"/>
        </w:rPr>
      </w:pPr>
      <w:r w:rsidRPr="00B92D6D">
        <w:rPr>
          <w:rFonts w:ascii="Times New Roman" w:eastAsia="Times New Roman" w:hAnsi="Times New Roman" w:cs="Times New Roman"/>
          <w:b/>
          <w:bCs/>
          <w:color w:val="000000"/>
          <w:sz w:val="20"/>
          <w:szCs w:val="20"/>
          <w:lang w:val="uk-UA" w:eastAsia="uk-UA"/>
        </w:rPr>
        <w:t>Чи проводилися засідання наглядової ради? Загальний опис прийнятих на них рішень</w:t>
      </w:r>
      <w:r w:rsidRPr="00B92D6D">
        <w:rPr>
          <w:rFonts w:ascii="Times New Roman" w:eastAsia="Times New Roman" w:hAnsi="Times New Roman" w:cs="Times New Roman"/>
          <w:b/>
          <w:bCs/>
          <w:color w:val="000000"/>
          <w:sz w:val="20"/>
          <w:szCs w:val="20"/>
          <w:lang w:eastAsia="uk-UA"/>
        </w:rPr>
        <w:t xml:space="preserve"> :</w:t>
      </w:r>
    </w:p>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eastAsia="uk-UA"/>
        </w:rPr>
      </w:pPr>
      <w:r w:rsidRPr="00B92D6D">
        <w:rPr>
          <w:rFonts w:ascii="Times New Roman" w:eastAsia="Times New Roman" w:hAnsi="Times New Roman" w:cs="Times New Roman"/>
          <w:bCs/>
          <w:color w:val="000000"/>
          <w:sz w:val="20"/>
          <w:szCs w:val="20"/>
          <w:lang w:eastAsia="uk-UA"/>
        </w:rPr>
        <w:t xml:space="preserve">Протягом 2020 року відбулися засідання Наглядової ради: </w:t>
      </w:r>
    </w:p>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eastAsia="uk-UA"/>
        </w:rPr>
      </w:pPr>
      <w:r w:rsidRPr="00B92D6D">
        <w:rPr>
          <w:rFonts w:ascii="Times New Roman" w:eastAsia="Times New Roman" w:hAnsi="Times New Roman" w:cs="Times New Roman"/>
          <w:bCs/>
          <w:color w:val="000000"/>
          <w:sz w:val="20"/>
          <w:szCs w:val="20"/>
          <w:lang w:eastAsia="uk-UA"/>
        </w:rPr>
        <w:t>Протокол № б/н від 04.03.2020 року Про проведення річних Загальних зборів акціонерів.</w:t>
      </w:r>
    </w:p>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eastAsia="uk-UA"/>
        </w:rPr>
      </w:pPr>
      <w:r w:rsidRPr="00B92D6D">
        <w:rPr>
          <w:rFonts w:ascii="Times New Roman" w:eastAsia="Times New Roman" w:hAnsi="Times New Roman" w:cs="Times New Roman"/>
          <w:bCs/>
          <w:color w:val="000000"/>
          <w:sz w:val="20"/>
          <w:szCs w:val="20"/>
          <w:lang w:eastAsia="uk-UA"/>
        </w:rPr>
        <w:t xml:space="preserve">Протокол № б/н від 31.03.2020 року Про проведення річних Загальних зборів акціонерів. </w:t>
      </w:r>
    </w:p>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eastAsia="uk-UA"/>
        </w:rPr>
      </w:pPr>
      <w:r w:rsidRPr="00B92D6D">
        <w:rPr>
          <w:rFonts w:ascii="Times New Roman" w:eastAsia="Times New Roman" w:hAnsi="Times New Roman" w:cs="Times New Roman"/>
          <w:bCs/>
          <w:color w:val="000000"/>
          <w:sz w:val="20"/>
          <w:szCs w:val="20"/>
          <w:lang w:eastAsia="uk-UA"/>
        </w:rPr>
        <w:t>Протокол № б/н від 10.04.2020 року Про проведення річних Загальних зборів акціонерів.</w:t>
      </w:r>
    </w:p>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eastAsia="uk-UA"/>
        </w:rPr>
      </w:pPr>
      <w:r w:rsidRPr="00B92D6D">
        <w:rPr>
          <w:rFonts w:ascii="Times New Roman" w:eastAsia="Times New Roman" w:hAnsi="Times New Roman" w:cs="Times New Roman"/>
          <w:bCs/>
          <w:color w:val="000000"/>
          <w:sz w:val="20"/>
          <w:szCs w:val="20"/>
          <w:lang w:eastAsia="uk-UA"/>
        </w:rPr>
        <w:t>Протокол № б/н від 15.04.2020 року Про обрання голови Наглядової ради.</w:t>
      </w:r>
    </w:p>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eastAsia="uk-UA"/>
        </w:rPr>
      </w:pPr>
      <w:r w:rsidRPr="00B92D6D">
        <w:rPr>
          <w:rFonts w:ascii="Times New Roman" w:eastAsia="Times New Roman" w:hAnsi="Times New Roman" w:cs="Times New Roman"/>
          <w:bCs/>
          <w:color w:val="000000"/>
          <w:sz w:val="20"/>
          <w:szCs w:val="20"/>
          <w:lang w:eastAsia="uk-UA"/>
        </w:rPr>
        <w:t>Протокол № б/н від 23.07.2020 року Про звільнення та обрання Голови Правління ПрАТ "Світловодський завод "Спецзалізобетон".</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eastAsia="uk-UA"/>
        </w:rPr>
      </w:pPr>
      <w:r w:rsidRPr="00B92D6D">
        <w:rPr>
          <w:rFonts w:ascii="Times New Roman" w:eastAsia="Times New Roman" w:hAnsi="Times New Roman" w:cs="Times New Roman"/>
          <w:bCs/>
          <w:color w:val="000000"/>
          <w:sz w:val="20"/>
          <w:szCs w:val="20"/>
          <w:lang w:eastAsia="uk-UA"/>
        </w:rPr>
        <w:t>Протокол № 4 від 11.10.2020 року Про затвердження фінансової звітності за Ш квартал 2020 року.</w:t>
      </w:r>
    </w:p>
    <w:p w:rsidR="00B92D6D" w:rsidRPr="00B92D6D" w:rsidRDefault="00B92D6D" w:rsidP="00B92D6D">
      <w:pPr>
        <w:spacing w:after="0" w:line="240" w:lineRule="auto"/>
        <w:ind w:left="-98"/>
        <w:outlineLvl w:val="2"/>
        <w:rPr>
          <w:rFonts w:ascii="Times New Roman" w:eastAsia="Times New Roman" w:hAnsi="Times New Roman" w:cs="Times New Roman"/>
          <w:b/>
          <w:bCs/>
          <w:sz w:val="20"/>
          <w:szCs w:val="20"/>
          <w:lang w:eastAsia="uk-UA"/>
        </w:rPr>
      </w:pPr>
    </w:p>
    <w:p w:rsidR="00B92D6D" w:rsidRPr="00B92D6D" w:rsidRDefault="00B92D6D" w:rsidP="00B92D6D">
      <w:pPr>
        <w:spacing w:after="0" w:line="240" w:lineRule="auto"/>
        <w:ind w:left="-98"/>
        <w:outlineLvl w:val="2"/>
        <w:rPr>
          <w:rFonts w:ascii="Times New Roman" w:eastAsia="Times New Roman" w:hAnsi="Times New Roman" w:cs="Times New Roman"/>
          <w:b/>
          <w:bCs/>
          <w:sz w:val="20"/>
          <w:szCs w:val="20"/>
          <w:lang w:eastAsia="uk-UA"/>
        </w:rPr>
      </w:pPr>
      <w:r w:rsidRPr="00B92D6D">
        <w:rPr>
          <w:rFonts w:ascii="Times New Roman" w:eastAsia="Times New Roman" w:hAnsi="Times New Roman" w:cs="Times New Roman"/>
          <w:b/>
          <w:bCs/>
          <w:sz w:val="20"/>
          <w:szCs w:val="20"/>
          <w:lang w:eastAsia="uk-UA"/>
        </w:rPr>
        <w:t>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Cs/>
          <w:color w:val="000000"/>
          <w:sz w:val="20"/>
          <w:szCs w:val="20"/>
          <w:lang w:eastAsia="uk-UA"/>
        </w:rPr>
        <w:t>д/в</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bCs/>
          <w:color w:val="000000"/>
          <w:sz w:val="20"/>
          <w:szCs w:val="20"/>
          <w:lang w:val="uk-UA" w:eastAsia="uk-UA"/>
        </w:rPr>
        <w:t xml:space="preserve">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2"/>
        <w:gridCol w:w="574"/>
        <w:gridCol w:w="1288"/>
        <w:gridCol w:w="1330"/>
        <w:gridCol w:w="5137"/>
      </w:tblGrid>
      <w:tr w:rsidR="00B92D6D" w:rsidRPr="00B92D6D" w:rsidTr="00A52B5A">
        <w:trPr>
          <w:trHeight w:val="284"/>
        </w:trPr>
        <w:tc>
          <w:tcPr>
            <w:tcW w:w="2376"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p>
        </w:tc>
        <w:tc>
          <w:tcPr>
            <w:tcW w:w="128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Так</w:t>
            </w:r>
          </w:p>
        </w:tc>
        <w:tc>
          <w:tcPr>
            <w:tcW w:w="133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Ні</w:t>
            </w:r>
          </w:p>
        </w:tc>
        <w:tc>
          <w:tcPr>
            <w:tcW w:w="5137" w:type="dxa"/>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Персональний склад комітетів</w:t>
            </w:r>
          </w:p>
        </w:tc>
      </w:tr>
      <w:tr w:rsidR="00B92D6D" w:rsidRPr="00B92D6D" w:rsidTr="00A52B5A">
        <w:trPr>
          <w:trHeight w:val="284"/>
        </w:trPr>
        <w:tc>
          <w:tcPr>
            <w:tcW w:w="2376"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З питань аудиту</w:t>
            </w:r>
          </w:p>
        </w:tc>
        <w:tc>
          <w:tcPr>
            <w:tcW w:w="128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c>
          <w:tcPr>
            <w:tcW w:w="5137" w:type="dxa"/>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en-US" w:eastAsia="uk-UA"/>
              </w:rPr>
            </w:pPr>
            <w:r w:rsidRPr="00B92D6D">
              <w:rPr>
                <w:rFonts w:ascii="Times New Roman" w:eastAsia="Times New Roman" w:hAnsi="Times New Roman" w:cs="Times New Roman"/>
                <w:bCs/>
                <w:color w:val="000000"/>
                <w:sz w:val="20"/>
                <w:szCs w:val="20"/>
                <w:lang w:val="en-US" w:eastAsia="uk-UA"/>
              </w:rPr>
              <w:t>д/н</w:t>
            </w:r>
          </w:p>
        </w:tc>
      </w:tr>
      <w:tr w:rsidR="00B92D6D" w:rsidRPr="00B92D6D" w:rsidTr="00A52B5A">
        <w:trPr>
          <w:trHeight w:val="284"/>
        </w:trPr>
        <w:tc>
          <w:tcPr>
            <w:tcW w:w="2376"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З питань призначень                    </w:t>
            </w:r>
          </w:p>
        </w:tc>
        <w:tc>
          <w:tcPr>
            <w:tcW w:w="128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 xml:space="preserve"> </w:t>
            </w:r>
          </w:p>
        </w:tc>
        <w:tc>
          <w:tcPr>
            <w:tcW w:w="133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X</w:t>
            </w:r>
          </w:p>
        </w:tc>
        <w:tc>
          <w:tcPr>
            <w:tcW w:w="5137" w:type="dxa"/>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д/н</w:t>
            </w:r>
          </w:p>
        </w:tc>
      </w:tr>
      <w:tr w:rsidR="00B92D6D" w:rsidRPr="00B92D6D" w:rsidTr="00A52B5A">
        <w:trPr>
          <w:trHeight w:val="284"/>
        </w:trPr>
        <w:tc>
          <w:tcPr>
            <w:tcW w:w="2376"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З винагород</w:t>
            </w:r>
          </w:p>
        </w:tc>
        <w:tc>
          <w:tcPr>
            <w:tcW w:w="128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c>
          <w:tcPr>
            <w:tcW w:w="5137" w:type="dxa"/>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en-US" w:eastAsia="uk-UA"/>
              </w:rPr>
            </w:pPr>
            <w:r w:rsidRPr="00B92D6D">
              <w:rPr>
                <w:rFonts w:ascii="Times New Roman" w:eastAsia="Times New Roman" w:hAnsi="Times New Roman" w:cs="Times New Roman"/>
                <w:bCs/>
                <w:color w:val="000000"/>
                <w:sz w:val="20"/>
                <w:szCs w:val="20"/>
                <w:lang w:val="en-US" w:eastAsia="uk-UA"/>
              </w:rPr>
              <w:t>д/н</w:t>
            </w:r>
          </w:p>
        </w:tc>
      </w:tr>
      <w:tr w:rsidR="00B92D6D" w:rsidRPr="00B92D6D" w:rsidTr="00A52B5A">
        <w:trPr>
          <w:trHeight w:val="284"/>
        </w:trPr>
        <w:tc>
          <w:tcPr>
            <w:tcW w:w="1802"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Інші (запишіть)                                        </w:t>
            </w:r>
          </w:p>
        </w:tc>
        <w:tc>
          <w:tcPr>
            <w:tcW w:w="3192" w:type="dxa"/>
            <w:gridSpan w:val="3"/>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eastAsia="uk-UA"/>
              </w:rPr>
              <w:t>Комітетів Наглядової ради не створено.</w:t>
            </w:r>
          </w:p>
        </w:tc>
        <w:tc>
          <w:tcPr>
            <w:tcW w:w="5137" w:type="dxa"/>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en-US" w:eastAsia="uk-UA"/>
              </w:rPr>
            </w:pPr>
            <w:r w:rsidRPr="00B92D6D">
              <w:rPr>
                <w:rFonts w:ascii="Times New Roman" w:eastAsia="Times New Roman" w:hAnsi="Times New Roman" w:cs="Times New Roman"/>
                <w:bCs/>
                <w:color w:val="000000"/>
                <w:sz w:val="20"/>
                <w:szCs w:val="20"/>
                <w:lang w:val="en-US" w:eastAsia="uk-UA"/>
              </w:rPr>
              <w:t>д/н</w:t>
            </w:r>
          </w:p>
        </w:tc>
      </w:tr>
    </w:tbl>
    <w:p w:rsidR="00B92D6D" w:rsidRPr="00B92D6D" w:rsidRDefault="00B92D6D" w:rsidP="00B92D6D">
      <w:pPr>
        <w:spacing w:after="0" w:line="240" w:lineRule="auto"/>
        <w:ind w:left="-142"/>
        <w:rPr>
          <w:rFonts w:ascii="Times New Roman" w:eastAsia="Times New Roman" w:hAnsi="Times New Roman" w:cs="Times New Roman"/>
          <w:b/>
          <w:sz w:val="20"/>
          <w:szCs w:val="20"/>
          <w:lang w:eastAsia="uk-UA"/>
        </w:rPr>
      </w:pPr>
    </w:p>
    <w:p w:rsidR="00B92D6D" w:rsidRPr="00B92D6D" w:rsidRDefault="00B92D6D" w:rsidP="00B92D6D">
      <w:pPr>
        <w:spacing w:after="0" w:line="240" w:lineRule="auto"/>
        <w:ind w:left="-142"/>
        <w:rPr>
          <w:rFonts w:ascii="Times New Roman" w:eastAsia="Times New Roman" w:hAnsi="Times New Roman" w:cs="Times New Roman"/>
          <w:sz w:val="24"/>
          <w:szCs w:val="24"/>
          <w:lang w:val="uk-UA" w:eastAsia="uk-UA"/>
        </w:rPr>
      </w:pPr>
      <w:r w:rsidRPr="00B92D6D">
        <w:rPr>
          <w:rFonts w:ascii="Times New Roman" w:eastAsia="Times New Roman" w:hAnsi="Times New Roman" w:cs="Times New Roman"/>
          <w:b/>
          <w:sz w:val="20"/>
          <w:szCs w:val="20"/>
          <w:lang w:eastAsia="uk-UA"/>
        </w:rPr>
        <w:t>Чи проведені засідання комітетів наглядової ради, загальний опис прийнятих на них рішень</w:t>
      </w:r>
      <w:r w:rsidRPr="00B92D6D">
        <w:rPr>
          <w:rFonts w:ascii="Times New Roman" w:eastAsia="Times New Roman" w:hAnsi="Times New Roman" w:cs="Times New Roman"/>
          <w:b/>
          <w:sz w:val="20"/>
          <w:szCs w:val="20"/>
          <w:lang w:val="uk-UA" w:eastAsia="uk-UA"/>
        </w:rPr>
        <w:t>:</w:t>
      </w:r>
      <w:r w:rsidRPr="00B92D6D">
        <w:rPr>
          <w:rFonts w:ascii="Times New Roman" w:eastAsia="Times New Roman" w:hAnsi="Times New Roman" w:cs="Times New Roman"/>
          <w:sz w:val="24"/>
          <w:szCs w:val="24"/>
          <w:lang w:val="uk-UA" w:eastAsia="uk-UA"/>
        </w:rPr>
        <w:t xml:space="preserve"> </w:t>
      </w:r>
    </w:p>
    <w:p w:rsidR="00B92D6D" w:rsidRPr="00B92D6D" w:rsidRDefault="00B92D6D" w:rsidP="00B92D6D">
      <w:pPr>
        <w:spacing w:after="0" w:line="240" w:lineRule="auto"/>
        <w:ind w:left="-142"/>
        <w:rPr>
          <w:rFonts w:ascii="Times New Roman" w:eastAsia="Times New Roman" w:hAnsi="Times New Roman" w:cs="Times New Roman"/>
          <w:b/>
          <w:sz w:val="20"/>
          <w:szCs w:val="20"/>
          <w:lang w:eastAsia="uk-UA"/>
        </w:rPr>
      </w:pPr>
      <w:r w:rsidRPr="00B92D6D">
        <w:rPr>
          <w:rFonts w:ascii="Times New Roman" w:eastAsia="Times New Roman" w:hAnsi="Times New Roman" w:cs="Times New Roman"/>
          <w:bCs/>
          <w:sz w:val="20"/>
          <w:szCs w:val="20"/>
          <w:lang w:val="uk-UA" w:eastAsia="uk-UA"/>
        </w:rPr>
        <w:t>Комітетів Наглядової ради не створено.</w:t>
      </w:r>
    </w:p>
    <w:p w:rsidR="00B92D6D" w:rsidRPr="00B92D6D" w:rsidRDefault="00B92D6D" w:rsidP="00B92D6D">
      <w:pPr>
        <w:spacing w:after="0" w:line="240" w:lineRule="auto"/>
        <w:ind w:left="-142"/>
        <w:rPr>
          <w:rFonts w:ascii="Times New Roman" w:eastAsia="Times New Roman" w:hAnsi="Times New Roman" w:cs="Times New Roman"/>
          <w:b/>
          <w:sz w:val="20"/>
          <w:szCs w:val="20"/>
          <w:lang w:eastAsia="uk-UA"/>
        </w:rPr>
      </w:pPr>
    </w:p>
    <w:p w:rsidR="00B92D6D" w:rsidRPr="00B92D6D" w:rsidRDefault="00B92D6D" w:rsidP="00B92D6D">
      <w:pPr>
        <w:spacing w:after="0" w:line="240" w:lineRule="auto"/>
        <w:ind w:left="-142"/>
        <w:rPr>
          <w:rFonts w:ascii="Times New Roman" w:eastAsia="Times New Roman" w:hAnsi="Times New Roman" w:cs="Times New Roman"/>
          <w:b/>
          <w:sz w:val="20"/>
          <w:szCs w:val="20"/>
          <w:lang w:eastAsia="uk-UA"/>
        </w:rPr>
      </w:pPr>
      <w:r w:rsidRPr="00B92D6D">
        <w:rPr>
          <w:rFonts w:ascii="Times New Roman" w:eastAsia="Times New Roman" w:hAnsi="Times New Roman" w:cs="Times New Roman"/>
          <w:b/>
          <w:sz w:val="20"/>
          <w:szCs w:val="20"/>
          <w:lang w:eastAsia="uk-UA"/>
        </w:rPr>
        <w:t>У разі проведення оцінки роботи комітетів зазначається інформація щодо їх компетентності та ефективності :</w:t>
      </w:r>
    </w:p>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Комітетів Наглядової ради не створено.</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3"/>
        <w:gridCol w:w="8259"/>
      </w:tblGrid>
      <w:tr w:rsidR="00B92D6D" w:rsidRPr="00B92D6D" w:rsidTr="00A52B5A">
        <w:tc>
          <w:tcPr>
            <w:tcW w:w="10137" w:type="dxa"/>
            <w:gridSpan w:val="2"/>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sz w:val="20"/>
                <w:szCs w:val="20"/>
                <w:lang w:eastAsia="uk-UA"/>
              </w:rPr>
              <w:t>Інформація про діяльність наглядової ради та оцінка її роботи</w:t>
            </w:r>
          </w:p>
        </w:tc>
      </w:tr>
      <w:tr w:rsidR="00B92D6D" w:rsidRPr="00B92D6D" w:rsidTr="00A52B5A">
        <w:tc>
          <w:tcPr>
            <w:tcW w:w="1668" w:type="dxa"/>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sz w:val="20"/>
                <w:szCs w:val="20"/>
                <w:lang w:eastAsia="uk-UA"/>
              </w:rPr>
              <w:t>Оцінка роботи наглядової ради</w:t>
            </w:r>
          </w:p>
        </w:tc>
        <w:tc>
          <w:tcPr>
            <w:tcW w:w="8469" w:type="dxa"/>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en-US" w:eastAsia="uk-UA"/>
              </w:rPr>
            </w:pPr>
            <w:r w:rsidRPr="00B92D6D">
              <w:rPr>
                <w:rFonts w:ascii="Times New Roman" w:eastAsia="Times New Roman" w:hAnsi="Times New Roman" w:cs="Times New Roman"/>
                <w:bCs/>
                <w:color w:val="000000"/>
                <w:sz w:val="20"/>
                <w:szCs w:val="20"/>
                <w:lang w:val="uk-UA" w:eastAsia="uk-UA"/>
              </w:rPr>
              <w:t>задовільна</w:t>
            </w:r>
          </w:p>
        </w:tc>
      </w:tr>
    </w:tbl>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bCs/>
          <w:color w:val="000000"/>
          <w:sz w:val="20"/>
          <w:szCs w:val="20"/>
          <w:lang w:val="uk-UA"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5029"/>
        <w:gridCol w:w="1648"/>
        <w:gridCol w:w="1635"/>
      </w:tblGrid>
      <w:tr w:rsidR="00B92D6D" w:rsidRPr="00B92D6D" w:rsidTr="00A52B5A">
        <w:trPr>
          <w:trHeight w:val="284"/>
        </w:trPr>
        <w:tc>
          <w:tcPr>
            <w:tcW w:w="67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p>
        </w:tc>
        <w:tc>
          <w:tcPr>
            <w:tcW w:w="168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Так</w:t>
            </w:r>
          </w:p>
        </w:tc>
        <w:tc>
          <w:tcPr>
            <w:tcW w:w="167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Ні</w:t>
            </w:r>
          </w:p>
        </w:tc>
      </w:tr>
      <w:tr w:rsidR="00B92D6D" w:rsidRPr="00B92D6D" w:rsidTr="00A52B5A">
        <w:trPr>
          <w:trHeight w:val="284"/>
        </w:trPr>
        <w:tc>
          <w:tcPr>
            <w:tcW w:w="67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Галузеві знання і досвід роботи в галузі               </w:t>
            </w:r>
          </w:p>
        </w:tc>
        <w:tc>
          <w:tcPr>
            <w:tcW w:w="168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r>
      <w:tr w:rsidR="00B92D6D" w:rsidRPr="00B92D6D" w:rsidTr="00A52B5A">
        <w:trPr>
          <w:trHeight w:val="284"/>
        </w:trPr>
        <w:tc>
          <w:tcPr>
            <w:tcW w:w="67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Знання у сфері фінансів і менеджменту                  </w:t>
            </w:r>
          </w:p>
        </w:tc>
        <w:tc>
          <w:tcPr>
            <w:tcW w:w="168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r>
      <w:tr w:rsidR="00B92D6D" w:rsidRPr="00B92D6D" w:rsidTr="00A52B5A">
        <w:trPr>
          <w:trHeight w:val="284"/>
        </w:trPr>
        <w:tc>
          <w:tcPr>
            <w:tcW w:w="67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Особисті якості (чесність, відповідальність)           </w:t>
            </w:r>
          </w:p>
        </w:tc>
        <w:tc>
          <w:tcPr>
            <w:tcW w:w="168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 xml:space="preserve"> </w:t>
            </w:r>
          </w:p>
        </w:tc>
      </w:tr>
      <w:tr w:rsidR="00B92D6D" w:rsidRPr="00B92D6D" w:rsidTr="00A52B5A">
        <w:trPr>
          <w:trHeight w:val="284"/>
        </w:trPr>
        <w:tc>
          <w:tcPr>
            <w:tcW w:w="67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Відсутність конфлікту інтересів                        </w:t>
            </w:r>
          </w:p>
        </w:tc>
        <w:tc>
          <w:tcPr>
            <w:tcW w:w="168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r>
      <w:tr w:rsidR="00B92D6D" w:rsidRPr="00B92D6D" w:rsidTr="00A52B5A">
        <w:trPr>
          <w:trHeight w:val="284"/>
        </w:trPr>
        <w:tc>
          <w:tcPr>
            <w:tcW w:w="67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Граничний вік                                          </w:t>
            </w:r>
          </w:p>
        </w:tc>
        <w:tc>
          <w:tcPr>
            <w:tcW w:w="168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 xml:space="preserve"> </w:t>
            </w:r>
          </w:p>
        </w:tc>
      </w:tr>
      <w:tr w:rsidR="00B92D6D" w:rsidRPr="00B92D6D" w:rsidTr="00A52B5A">
        <w:trPr>
          <w:trHeight w:val="284"/>
        </w:trPr>
        <w:tc>
          <w:tcPr>
            <w:tcW w:w="67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Відсутні будь-які вимоги                               </w:t>
            </w:r>
          </w:p>
        </w:tc>
        <w:tc>
          <w:tcPr>
            <w:tcW w:w="168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r>
      <w:tr w:rsidR="00B92D6D" w:rsidRPr="00B92D6D" w:rsidTr="00A52B5A">
        <w:trPr>
          <w:trHeight w:val="284"/>
        </w:trPr>
        <w:tc>
          <w:tcPr>
            <w:tcW w:w="1606"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Інше (запишіть)                                                                          </w:t>
            </w:r>
          </w:p>
        </w:tc>
        <w:tc>
          <w:tcPr>
            <w:tcW w:w="8531" w:type="dxa"/>
            <w:gridSpan w:val="3"/>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д/н</w:t>
            </w:r>
          </w:p>
        </w:tc>
      </w:tr>
    </w:tbl>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bCs/>
          <w:color w:val="000000"/>
          <w:sz w:val="20"/>
          <w:szCs w:val="20"/>
          <w:lang w:val="uk-UA" w:eastAsia="uk-UA"/>
        </w:rPr>
        <w:lastRenderedPageBreak/>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5030"/>
        <w:gridCol w:w="1649"/>
        <w:gridCol w:w="1636"/>
      </w:tblGrid>
      <w:tr w:rsidR="00B92D6D" w:rsidRPr="00B92D6D" w:rsidTr="00A52B5A">
        <w:trPr>
          <w:trHeight w:val="284"/>
        </w:trPr>
        <w:tc>
          <w:tcPr>
            <w:tcW w:w="67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p>
        </w:tc>
        <w:tc>
          <w:tcPr>
            <w:tcW w:w="168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Так</w:t>
            </w:r>
          </w:p>
        </w:tc>
        <w:tc>
          <w:tcPr>
            <w:tcW w:w="167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Ні</w:t>
            </w:r>
          </w:p>
        </w:tc>
      </w:tr>
      <w:tr w:rsidR="00B92D6D" w:rsidRPr="00B92D6D" w:rsidTr="00A52B5A">
        <w:trPr>
          <w:trHeight w:val="284"/>
        </w:trPr>
        <w:tc>
          <w:tcPr>
            <w:tcW w:w="67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 xml:space="preserve"> </w:t>
            </w:r>
          </w:p>
        </w:tc>
      </w:tr>
      <w:tr w:rsidR="00B92D6D" w:rsidRPr="00B92D6D" w:rsidTr="00A52B5A">
        <w:trPr>
          <w:trHeight w:val="284"/>
        </w:trPr>
        <w:tc>
          <w:tcPr>
            <w:tcW w:w="67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r>
      <w:tr w:rsidR="00B92D6D" w:rsidRPr="00B92D6D" w:rsidTr="00A52B5A">
        <w:trPr>
          <w:trHeight w:val="284"/>
        </w:trPr>
        <w:tc>
          <w:tcPr>
            <w:tcW w:w="67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r>
      <w:tr w:rsidR="00B92D6D" w:rsidRPr="00B92D6D" w:rsidTr="00A52B5A">
        <w:trPr>
          <w:trHeight w:val="284"/>
        </w:trPr>
        <w:tc>
          <w:tcPr>
            <w:tcW w:w="6781"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r>
      <w:tr w:rsidR="00B92D6D" w:rsidRPr="00B92D6D" w:rsidTr="00A52B5A">
        <w:trPr>
          <w:trHeight w:val="284"/>
        </w:trPr>
        <w:tc>
          <w:tcPr>
            <w:tcW w:w="1606"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Інше (запишіть)                                                                          </w:t>
            </w:r>
          </w:p>
        </w:tc>
        <w:tc>
          <w:tcPr>
            <w:tcW w:w="8531" w:type="dxa"/>
            <w:gridSpan w:val="3"/>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д/н</w:t>
            </w:r>
          </w:p>
        </w:tc>
      </w:tr>
    </w:tbl>
    <w:p w:rsidR="00B92D6D" w:rsidRPr="00B92D6D" w:rsidRDefault="00B92D6D" w:rsidP="00B92D6D">
      <w:pPr>
        <w:spacing w:after="0" w:line="240" w:lineRule="auto"/>
        <w:outlineLvl w:val="2"/>
        <w:rPr>
          <w:rFonts w:ascii="Times New Roman" w:eastAsia="Times New Roman" w:hAnsi="Times New Roman" w:cs="Times New Roman"/>
          <w:bCs/>
          <w:sz w:val="20"/>
          <w:szCs w:val="20"/>
          <w:lang w:val="en-US"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bCs/>
          <w:color w:val="000000"/>
          <w:sz w:val="20"/>
          <w:szCs w:val="20"/>
          <w:lang w:val="uk-UA" w:eastAsia="uk-UA"/>
        </w:rPr>
        <w:t>Як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5616"/>
        <w:gridCol w:w="1674"/>
        <w:gridCol w:w="1663"/>
      </w:tblGrid>
      <w:tr w:rsidR="00B92D6D" w:rsidRPr="00B92D6D" w:rsidTr="00A52B5A">
        <w:trPr>
          <w:trHeight w:val="284"/>
        </w:trPr>
        <w:tc>
          <w:tcPr>
            <w:tcW w:w="6729"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p>
        </w:tc>
        <w:tc>
          <w:tcPr>
            <w:tcW w:w="170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Так</w:t>
            </w:r>
          </w:p>
        </w:tc>
        <w:tc>
          <w:tcPr>
            <w:tcW w:w="17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Ні</w:t>
            </w:r>
          </w:p>
        </w:tc>
      </w:tr>
      <w:tr w:rsidR="00B92D6D" w:rsidRPr="00B92D6D" w:rsidTr="00A52B5A">
        <w:trPr>
          <w:trHeight w:val="284"/>
        </w:trPr>
        <w:tc>
          <w:tcPr>
            <w:tcW w:w="6729"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Винагорода є фіксованою сумою                          </w:t>
            </w:r>
          </w:p>
        </w:tc>
        <w:tc>
          <w:tcPr>
            <w:tcW w:w="170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r>
      <w:tr w:rsidR="00B92D6D" w:rsidRPr="00B92D6D" w:rsidTr="00A52B5A">
        <w:trPr>
          <w:trHeight w:val="284"/>
        </w:trPr>
        <w:tc>
          <w:tcPr>
            <w:tcW w:w="6729"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eastAsia="uk-UA"/>
              </w:rPr>
              <w:t xml:space="preserve"> </w:t>
            </w:r>
          </w:p>
        </w:tc>
        <w:tc>
          <w:tcPr>
            <w:tcW w:w="17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r>
      <w:tr w:rsidR="00B92D6D" w:rsidRPr="00B92D6D" w:rsidTr="00A52B5A">
        <w:trPr>
          <w:trHeight w:val="284"/>
        </w:trPr>
        <w:tc>
          <w:tcPr>
            <w:tcW w:w="6729"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Винагорода виплачується у вигляді цінних паперів товариства</w:t>
            </w:r>
          </w:p>
        </w:tc>
        <w:tc>
          <w:tcPr>
            <w:tcW w:w="170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eastAsia="uk-UA"/>
              </w:rPr>
              <w:t xml:space="preserve"> </w:t>
            </w:r>
          </w:p>
        </w:tc>
        <w:tc>
          <w:tcPr>
            <w:tcW w:w="17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r>
      <w:tr w:rsidR="00B92D6D" w:rsidRPr="00B92D6D" w:rsidTr="00A52B5A">
        <w:trPr>
          <w:trHeight w:val="284"/>
        </w:trPr>
        <w:tc>
          <w:tcPr>
            <w:tcW w:w="6729"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Члени наглядової ради не отримують винагороди          </w:t>
            </w:r>
          </w:p>
        </w:tc>
        <w:tc>
          <w:tcPr>
            <w:tcW w:w="170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eastAsia="uk-UA"/>
              </w:rPr>
              <w:t xml:space="preserve"> </w:t>
            </w:r>
          </w:p>
        </w:tc>
        <w:tc>
          <w:tcPr>
            <w:tcW w:w="17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X</w:t>
            </w:r>
          </w:p>
        </w:tc>
      </w:tr>
      <w:tr w:rsidR="00B92D6D" w:rsidRPr="00B92D6D" w:rsidTr="00A52B5A">
        <w:trPr>
          <w:trHeight w:val="284"/>
        </w:trPr>
        <w:tc>
          <w:tcPr>
            <w:tcW w:w="962"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Інше                                     </w:t>
            </w:r>
          </w:p>
        </w:tc>
        <w:tc>
          <w:tcPr>
            <w:tcW w:w="9175" w:type="dxa"/>
            <w:gridSpan w:val="3"/>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en-US" w:eastAsia="uk-UA"/>
              </w:rPr>
              <w:t>винагорода не передбачена</w:t>
            </w:r>
          </w:p>
        </w:tc>
      </w:tr>
    </w:tbl>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B92D6D">
        <w:rPr>
          <w:rFonts w:ascii="Times New Roman" w:eastAsia="Times New Roman" w:hAnsi="Times New Roman" w:cs="Times New Roman"/>
          <w:b/>
          <w:color w:val="000000"/>
          <w:sz w:val="28"/>
          <w:szCs w:val="28"/>
          <w:lang w:val="uk-UA" w:eastAsia="ru-RU"/>
        </w:rPr>
        <w:lastRenderedPageBreak/>
        <w:t>Інформація про виконавчий орган</w:t>
      </w:r>
    </w:p>
    <w:p w:rsidR="00B92D6D" w:rsidRPr="00B92D6D" w:rsidRDefault="00B92D6D" w:rsidP="00B92D6D">
      <w:pPr>
        <w:spacing w:before="100" w:beforeAutospacing="1" w:after="100" w:afterAutospacing="1" w:line="240" w:lineRule="auto"/>
        <w:rPr>
          <w:rFonts w:ascii="Times New Roman" w:eastAsia="Times New Roman" w:hAnsi="Times New Roman" w:cs="Times New Roman"/>
          <w:b/>
          <w:color w:val="000000"/>
          <w:sz w:val="20"/>
          <w:szCs w:val="20"/>
          <w:lang w:val="uk-UA" w:eastAsia="ru-RU"/>
        </w:rPr>
      </w:pPr>
      <w:r w:rsidRPr="00B92D6D">
        <w:rPr>
          <w:rFonts w:ascii="Times New Roman" w:eastAsia="Times New Roman" w:hAnsi="Times New Roman" w:cs="Times New Roman"/>
          <w:b/>
          <w:color w:val="000000"/>
          <w:sz w:val="20"/>
          <w:szCs w:val="20"/>
          <w:lang w:val="en-US" w:eastAsia="ru-RU"/>
        </w:rPr>
        <w:t>Склад</w:t>
      </w:r>
      <w:r w:rsidRPr="00B92D6D">
        <w:rPr>
          <w:rFonts w:ascii="Times New Roman" w:eastAsia="Times New Roman" w:hAnsi="Times New Roman" w:cs="Times New Roman"/>
          <w:b/>
          <w:color w:val="000000"/>
          <w:sz w:val="20"/>
          <w:szCs w:val="20"/>
          <w:lang w:val="uk-UA" w:eastAsia="ru-RU"/>
        </w:rPr>
        <w:t xml:space="preserve"> виконавчого органу</w:t>
      </w:r>
    </w:p>
    <w:p w:rsidR="00B92D6D" w:rsidRPr="00B92D6D" w:rsidRDefault="00B92D6D" w:rsidP="00B92D6D">
      <w:pPr>
        <w:spacing w:after="0" w:line="240" w:lineRule="auto"/>
        <w:rPr>
          <w:rFonts w:ascii="Times New Roman" w:eastAsia="Times New Roman" w:hAnsi="Times New Roman" w:cs="Times New Roman"/>
          <w:vanish/>
          <w:color w:val="000000"/>
          <w:sz w:val="24"/>
          <w:szCs w:val="24"/>
          <w:lang w:val="uk-UA" w:eastAsia="uk-UA"/>
        </w:rPr>
      </w:pPr>
    </w:p>
    <w:tbl>
      <w:tblPr>
        <w:tblW w:w="10179" w:type="dxa"/>
        <w:tblInd w:w="-127" w:type="dxa"/>
        <w:tblLayout w:type="fixed"/>
        <w:tblCellMar>
          <w:top w:w="15" w:type="dxa"/>
          <w:left w:w="15" w:type="dxa"/>
          <w:bottom w:w="15" w:type="dxa"/>
          <w:right w:w="15" w:type="dxa"/>
        </w:tblCellMar>
        <w:tblLook w:val="0000" w:firstRow="0" w:lastRow="0" w:firstColumn="0" w:lastColumn="0" w:noHBand="0" w:noVBand="0"/>
      </w:tblPr>
      <w:tblGrid>
        <w:gridCol w:w="4496"/>
        <w:gridCol w:w="5683"/>
      </w:tblGrid>
      <w:tr w:rsidR="00B92D6D" w:rsidRPr="00B92D6D" w:rsidTr="00A52B5A">
        <w:tc>
          <w:tcPr>
            <w:tcW w:w="4496"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color w:val="000000"/>
                <w:sz w:val="20"/>
                <w:szCs w:val="20"/>
                <w:lang w:val="uk-UA" w:eastAsia="uk-UA"/>
              </w:rPr>
              <w:t>Персональний склад виконавчого органу</w:t>
            </w:r>
          </w:p>
        </w:tc>
        <w:tc>
          <w:tcPr>
            <w:tcW w:w="5683"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color w:val="000000"/>
                <w:sz w:val="20"/>
                <w:szCs w:val="20"/>
                <w:lang w:val="uk-UA" w:eastAsia="uk-UA"/>
              </w:rPr>
              <w:t>Функціональні обов'язки</w:t>
            </w:r>
          </w:p>
        </w:tc>
      </w:tr>
      <w:tr w:rsidR="00B92D6D" w:rsidRPr="00B92D6D" w:rsidTr="00A52B5A">
        <w:tc>
          <w:tcPr>
            <w:tcW w:w="4496"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val="uk-UA" w:eastAsia="uk-UA"/>
              </w:rPr>
            </w:pPr>
            <w:r w:rsidRPr="00B92D6D">
              <w:rPr>
                <w:rFonts w:ascii="Times New Roman" w:eastAsia="Times New Roman" w:hAnsi="Times New Roman" w:cs="Times New Roman"/>
                <w:color w:val="000000"/>
                <w:sz w:val="20"/>
                <w:szCs w:val="20"/>
                <w:lang w:val="uk-UA" w:eastAsia="uk-UA"/>
              </w:rPr>
              <w:t>Правління складається з 5 членів: Голови правління та 4 членів правління.</w:t>
            </w:r>
          </w:p>
        </w:tc>
        <w:tc>
          <w:tcPr>
            <w:tcW w:w="5683"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val="uk-UA" w:eastAsia="uk-UA"/>
              </w:rPr>
            </w:pPr>
            <w:r w:rsidRPr="00B92D6D">
              <w:rPr>
                <w:rFonts w:ascii="Times New Roman" w:eastAsia="Times New Roman" w:hAnsi="Times New Roman" w:cs="Times New Roman"/>
                <w:color w:val="000000"/>
                <w:sz w:val="20"/>
                <w:szCs w:val="20"/>
                <w:lang w:val="uk-UA" w:eastAsia="uk-UA"/>
              </w:rPr>
              <w:t xml:space="preserve">Член правління - Голова правління - Халинбаджах Володимир Ілліч, обраний на посаду 26.04.2017р. (Протокол загальних зборів акціонерів від 26.04.2017 року.) терміном на 5 років. Звільнений з посади за власним бажанням Протоколом Наглядової ради від 23.07.2020 року; </w:t>
            </w:r>
          </w:p>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val="uk-UA" w:eastAsia="uk-UA"/>
              </w:rPr>
            </w:pPr>
            <w:r w:rsidRPr="00B92D6D">
              <w:rPr>
                <w:rFonts w:ascii="Times New Roman" w:eastAsia="Times New Roman" w:hAnsi="Times New Roman" w:cs="Times New Roman"/>
                <w:color w:val="000000"/>
                <w:sz w:val="20"/>
                <w:szCs w:val="20"/>
                <w:lang w:val="uk-UA" w:eastAsia="uk-UA"/>
              </w:rPr>
              <w:t xml:space="preserve">               - Голова правління - Хованський Сергій Миколайович, обраний на посаду 24.07.2020 року (Протокол Наглядової ради від 23.07.2020 року)</w:t>
            </w:r>
          </w:p>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val="uk-UA" w:eastAsia="uk-UA"/>
              </w:rPr>
            </w:pPr>
            <w:r w:rsidRPr="00B92D6D">
              <w:rPr>
                <w:rFonts w:ascii="Times New Roman" w:eastAsia="Times New Roman" w:hAnsi="Times New Roman" w:cs="Times New Roman"/>
                <w:color w:val="000000"/>
                <w:sz w:val="20"/>
                <w:szCs w:val="20"/>
                <w:lang w:val="uk-UA" w:eastAsia="uk-UA"/>
              </w:rPr>
              <w:t xml:space="preserve">Член правління - Головний інженер - Островський Геннадій Володимирович, обраний 24.04.2017р. (Протокол загальних зборів акціонерів від 26.04.2017 року.) терміном на 5 років; </w:t>
            </w:r>
          </w:p>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val="uk-UA" w:eastAsia="uk-UA"/>
              </w:rPr>
            </w:pPr>
            <w:r w:rsidRPr="00B92D6D">
              <w:rPr>
                <w:rFonts w:ascii="Times New Roman" w:eastAsia="Times New Roman" w:hAnsi="Times New Roman" w:cs="Times New Roman"/>
                <w:color w:val="000000"/>
                <w:sz w:val="20"/>
                <w:szCs w:val="20"/>
                <w:lang w:val="uk-UA" w:eastAsia="uk-UA"/>
              </w:rPr>
              <w:t xml:space="preserve">Член правління - Виконавчий директор Халинбанджах Валерій Володимирович, обраний 24.04.2017р. (Протокол загальних зборів акціонерів від 26.04.2017 року.) терміном на 5 років; </w:t>
            </w:r>
          </w:p>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val="uk-UA" w:eastAsia="uk-UA"/>
              </w:rPr>
            </w:pPr>
            <w:r w:rsidRPr="00B92D6D">
              <w:rPr>
                <w:rFonts w:ascii="Times New Roman" w:eastAsia="Times New Roman" w:hAnsi="Times New Roman" w:cs="Times New Roman"/>
                <w:color w:val="000000"/>
                <w:sz w:val="20"/>
                <w:szCs w:val="20"/>
                <w:lang w:val="uk-UA" w:eastAsia="uk-UA"/>
              </w:rPr>
              <w:t xml:space="preserve">Член правління - Начальник виробництва - Петров Олександр Степанович, обраний 24.04.2017р. (Протокол загальних зборів акціонерів від 26.04.2017 року.) терміном на 5 років; </w:t>
            </w:r>
          </w:p>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val="uk-UA" w:eastAsia="uk-UA"/>
              </w:rPr>
            </w:pPr>
            <w:r w:rsidRPr="00B92D6D">
              <w:rPr>
                <w:rFonts w:ascii="Times New Roman" w:eastAsia="Times New Roman" w:hAnsi="Times New Roman" w:cs="Times New Roman"/>
                <w:color w:val="000000"/>
                <w:sz w:val="20"/>
                <w:szCs w:val="20"/>
                <w:lang w:val="uk-UA" w:eastAsia="uk-UA"/>
              </w:rPr>
              <w:t xml:space="preserve">Член правління - Головний бухгалтер - Медведенко Раїса Іванівна, обраний  24.04.2017р. (Протокол загальних зборів акціонерів від 26.04.2017 року.) терміном на 5 років; </w:t>
            </w:r>
          </w:p>
          <w:p w:rsidR="00B92D6D" w:rsidRPr="00B92D6D" w:rsidRDefault="00B92D6D" w:rsidP="00B92D6D">
            <w:pPr>
              <w:spacing w:after="0" w:line="240" w:lineRule="auto"/>
              <w:jc w:val="center"/>
              <w:rPr>
                <w:rFonts w:ascii="Times New Roman" w:eastAsia="Times New Roman" w:hAnsi="Times New Roman" w:cs="Times New Roman"/>
                <w:color w:val="000000"/>
                <w:sz w:val="20"/>
                <w:szCs w:val="20"/>
                <w:lang w:val="uk-UA" w:eastAsia="uk-UA"/>
              </w:rPr>
            </w:pPr>
          </w:p>
        </w:tc>
      </w:tr>
    </w:tbl>
    <w:p w:rsidR="00B92D6D" w:rsidRPr="00B92D6D" w:rsidRDefault="00B92D6D" w:rsidP="00B92D6D">
      <w:pPr>
        <w:spacing w:after="0" w:line="240" w:lineRule="auto"/>
        <w:rPr>
          <w:rFonts w:ascii="Times New Roman" w:eastAsia="Times New Roman" w:hAnsi="Times New Roman" w:cs="Times New Roman"/>
          <w:sz w:val="24"/>
          <w:szCs w:val="24"/>
          <w:lang w:eastAsia="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00"/>
        <w:gridCol w:w="7012"/>
      </w:tblGrid>
      <w:tr w:rsidR="00B92D6D" w:rsidRPr="00B92D6D" w:rsidTr="00A52B5A">
        <w:tc>
          <w:tcPr>
            <w:tcW w:w="2943" w:type="dxa"/>
          </w:tcPr>
          <w:p w:rsidR="00B92D6D" w:rsidRPr="00B92D6D" w:rsidRDefault="00B92D6D" w:rsidP="00B92D6D">
            <w:pPr>
              <w:spacing w:after="0" w:line="240" w:lineRule="auto"/>
              <w:rPr>
                <w:rFonts w:ascii="Times New Roman" w:eastAsia="Times New Roman" w:hAnsi="Times New Roman" w:cs="Times New Roman"/>
                <w:b/>
                <w:sz w:val="20"/>
                <w:szCs w:val="20"/>
                <w:lang w:eastAsia="uk-UA"/>
              </w:rPr>
            </w:pPr>
            <w:r w:rsidRPr="00B92D6D">
              <w:rPr>
                <w:rFonts w:ascii="Times New Roman" w:eastAsia="Times New Roman" w:hAnsi="Times New Roman" w:cs="Times New Roman"/>
                <w:b/>
                <w:sz w:val="20"/>
                <w:szCs w:val="20"/>
                <w:lang w:eastAsia="uk-UA"/>
              </w:rPr>
              <w:t>Чи проведені засідання виконавчого органу:</w:t>
            </w:r>
            <w:r w:rsidRPr="00B92D6D">
              <w:rPr>
                <w:rFonts w:ascii="Times New Roman" w:eastAsia="Times New Roman" w:hAnsi="Times New Roman" w:cs="Times New Roman"/>
                <w:b/>
                <w:sz w:val="20"/>
                <w:szCs w:val="20"/>
                <w:lang w:eastAsia="uk-UA"/>
              </w:rPr>
              <w:br/>
              <w:t>загальний опис прийнятих на них рішень;</w:t>
            </w:r>
            <w:r w:rsidRPr="00B92D6D">
              <w:rPr>
                <w:rFonts w:ascii="Times New Roman" w:eastAsia="Times New Roman" w:hAnsi="Times New Roman" w:cs="Times New Roman"/>
                <w:b/>
                <w:sz w:val="20"/>
                <w:szCs w:val="20"/>
                <w:lang w:eastAsia="uk-UA"/>
              </w:rPr>
              <w:br/>
              <w:t>інформація про результати роботи виконавчого органу;</w:t>
            </w:r>
            <w:r w:rsidRPr="00B92D6D">
              <w:rPr>
                <w:rFonts w:ascii="Times New Roman" w:eastAsia="Times New Roman" w:hAnsi="Times New Roman" w:cs="Times New Roman"/>
                <w:b/>
                <w:sz w:val="20"/>
                <w:szCs w:val="20"/>
                <w:lang w:eastAsia="uk-UA"/>
              </w:rPr>
              <w:br/>
              <w:t>визначення, як діяльність виконавчого органу зумовила зміни у фінансово-господарській діяльності товариства.</w:t>
            </w:r>
          </w:p>
        </w:tc>
        <w:tc>
          <w:tcPr>
            <w:tcW w:w="7194" w:type="dxa"/>
          </w:tcPr>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Протягом 2020 року не відбулось засідань правління.</w:t>
            </w:r>
          </w:p>
        </w:tc>
      </w:tr>
      <w:tr w:rsidR="00B92D6D" w:rsidRPr="00B92D6D" w:rsidTr="00A52B5A">
        <w:tc>
          <w:tcPr>
            <w:tcW w:w="2943" w:type="dxa"/>
          </w:tcPr>
          <w:p w:rsidR="00B92D6D" w:rsidRPr="00B92D6D" w:rsidRDefault="00B92D6D" w:rsidP="00B92D6D">
            <w:pPr>
              <w:spacing w:after="0" w:line="240" w:lineRule="auto"/>
              <w:rPr>
                <w:rFonts w:ascii="Times New Roman" w:eastAsia="Times New Roman" w:hAnsi="Times New Roman" w:cs="Times New Roman"/>
                <w:b/>
                <w:sz w:val="20"/>
                <w:szCs w:val="20"/>
                <w:lang w:eastAsia="uk-UA"/>
              </w:rPr>
            </w:pPr>
            <w:r w:rsidRPr="00B92D6D">
              <w:rPr>
                <w:rFonts w:ascii="Times New Roman" w:eastAsia="Times New Roman" w:hAnsi="Times New Roman" w:cs="Times New Roman"/>
                <w:b/>
                <w:sz w:val="20"/>
                <w:szCs w:val="20"/>
                <w:lang w:eastAsia="uk-UA"/>
              </w:rPr>
              <w:t>Оцінка роботи виконавчого органу</w:t>
            </w:r>
          </w:p>
        </w:tc>
        <w:tc>
          <w:tcPr>
            <w:tcW w:w="7194" w:type="dxa"/>
          </w:tcPr>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задовільна</w:t>
            </w:r>
          </w:p>
        </w:tc>
      </w:tr>
    </w:tbl>
    <w:p w:rsidR="00B92D6D" w:rsidRPr="00B92D6D" w:rsidRDefault="00B92D6D" w:rsidP="00B92D6D">
      <w:pPr>
        <w:spacing w:after="0" w:line="240" w:lineRule="auto"/>
        <w:rPr>
          <w:rFonts w:ascii="Times New Roman" w:eastAsia="Times New Roman" w:hAnsi="Times New Roman" w:cs="Times New Roman"/>
          <w:sz w:val="24"/>
          <w:szCs w:val="24"/>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after="0" w:line="240" w:lineRule="auto"/>
        <w:jc w:val="center"/>
        <w:rPr>
          <w:rFonts w:ascii="Times New Roman" w:eastAsia="Times New Roman" w:hAnsi="Times New Roman" w:cs="Times New Roman"/>
          <w:b/>
          <w:color w:val="000000"/>
          <w:sz w:val="28"/>
          <w:szCs w:val="28"/>
          <w:lang w:val="uk-UA" w:eastAsia="uk-UA"/>
        </w:rPr>
      </w:pPr>
      <w:r w:rsidRPr="00B92D6D">
        <w:rPr>
          <w:rFonts w:ascii="Times New Roman" w:eastAsia="Times New Roman" w:hAnsi="Times New Roman" w:cs="Times New Roman"/>
          <w:b/>
          <w:color w:val="000000"/>
          <w:sz w:val="28"/>
          <w:szCs w:val="28"/>
          <w:lang w:val="uk-UA" w:eastAsia="uk-UA"/>
        </w:rPr>
        <w:lastRenderedPageBreak/>
        <w:t>Додаткова інформація про наглядову раду та виконавчий орган емітента</w:t>
      </w:r>
    </w:p>
    <w:p w:rsidR="00B92D6D" w:rsidRPr="00B92D6D" w:rsidRDefault="00B92D6D" w:rsidP="00B92D6D">
      <w:pPr>
        <w:spacing w:after="0" w:line="240" w:lineRule="auto"/>
        <w:jc w:val="center"/>
        <w:rPr>
          <w:rFonts w:ascii="Times New Roman" w:eastAsia="Times New Roman" w:hAnsi="Times New Roman" w:cs="Times New Roman"/>
          <w:b/>
          <w:sz w:val="28"/>
          <w:szCs w:val="28"/>
          <w:lang w:val="uk-UA" w:eastAsia="uk-UA"/>
        </w:rPr>
      </w:pPr>
      <w:r w:rsidRPr="00B92D6D">
        <w:rPr>
          <w:rFonts w:ascii="Times New Roman" w:eastAsia="Times New Roman" w:hAnsi="Times New Roman" w:cs="Times New Roman"/>
          <w:b/>
          <w:color w:val="000000"/>
          <w:sz w:val="28"/>
          <w:szCs w:val="28"/>
          <w:lang w:val="uk-UA" w:eastAsia="uk-UA"/>
        </w:rPr>
        <w:t xml:space="preserve"> </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8.2.2. Компетенція Наглядової ради.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До компетенції Наглядової ради належить вирішення питань, передбачених цим Статутом, а також переданих на вирішення Наглядової ради Загальними зборами.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До виключної компетенції Наглядової ради належить:</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1) затвердження  в  межах  своєї компетенції положень,  якими регулюються питання, пов'язані з діяльністю Товариства;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2) підготовка порядку  денного  Загальних  зборів,  прийняття рішення  про  дату  їх  проведення  та про включення пропозицій до порядку денного, крім скликання акціонерами позачергових Загальних зборів;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3) прийняття  рішення про проведення чергових та позачергових Загальних  зборів;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4) прийняття рішення  про  продаж раніше викуплених Товариством акцій;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5) прийняття рішення про розміщення Товариством інших  цінних паперів, крім акцій;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6) прийняття  рішення про викуп розміщених Товариством інших, крім акцій, цінних паперів;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7) затвердження  ринкової  вартості  майна  у  випадках, передбачених цим Статутом;</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 затвердження умов контракту, який укладатиметься з членами Правління та Головою Правління, встановлення розміру їх винагороди;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9) прийняття рішення про обрання особи, яка тимчасово здійснюватиме повноваження Голови Правління;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10) обрання реєстраційної комісії;</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11) обрання аудитора Товариства та визначення умов  договору, що укладатиметься з ним,  встановлення розміру оплати його послуг;</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12) визначення дати складення переліку осіб,  які мають право на отримання дивідендів,  порядку та строків виплати дивідендів;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13) визначення дати складення переліку акціонерів,  які мають бути  повідомлені  про  проведення  Загальних зборів та мають право на участь у Загальних зборах.</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14) вирішення  питань  про участь  Товариства  у промислово-фінансових групах та інших об'єднаннях, про  заснування інших юридичних осіб;</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15) вирішення питань щодо злиття, приєднання, поділу, виділу або перетворення Товариства;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16) прийняття  рішення  про  вчинення  значних  правочинів  у випадках, передбачених законодавством України;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17) визначення ймовірності визнання Товариства неплатоспроможним  внаслідок прийняття ним на себе зобов'язань або їх виконання, у тому числі внаслідок виплати дивідендів або викупу акцій;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18) прийняття  рішення про обрання оцінювача майна Товариства та  затвердження  умов  договору,  що укладатиметься з ним, встановлення розміру оплати його послуг;</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19) прийняття рішення про вчинення значних правочинів у випадках, встановлених чинним законодавством України;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20) прийняття  рішення  про  обрання  (заміну)  депозитарної установи,  яка  надає  Товариству додаткові послуги, затвердження  умов договору, що укладатиметься з нею, встановлення розміру оплати її послуг;</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21) надсилання пропозицій  акціонерам про придбання належних їм акцій особою (особами,  що діють спільно), яка придбала контрольний пакет акцій Товариства;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22) погодження укладання договорів (угод), якщо ринкова вартість майна або послуг, що є  предметом цих договорів(угод) від 10 відсотків до 25 відсотків вартості активів за даними останньої річної фінансової звітності Товариства;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23) попередньо погоджує кредитні договори та договори застави майна, майнових прав;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24) призначення Голови та Секретаря Загальних зборів.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Питання, що належать до виключної компетенції Наглядової ради Товариства, не можуть вирішуватися іншими органами Товариства, крім Загальних зборів, за винятком випадків, встановлених цим Статутом.</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8.3.2. До виключної компетенції Правління відноситься усі питання діяльності Товариства, окрім тих, що згідно чинного законодавства та цього Статуту віднесені до компетенції Загальних зборів акціонерів та Наглядової ради, а саме:</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реалізація планів основних напрямків діяльності Товариства;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підготовка пропозицій з розподілу прибутку Товариства;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підготовка пропозицій щодо розміру дивідендів, виплачуваних за рік та порядку покриття збитків;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розгляд звіту Ревізійної комісії за рік;</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підготовка звітів, балансів, включаючи дочірні підприємства;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організація скликання та проведення чергових та позачергових Загальних зборів, формування пропозицій порядку денного Загальних зборів акціонерів, підготовка проектів документів та звіту про діяльність Правління для розгляду і затвердження їх Загальними зборами;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підготовка пропозицій (матеріалів) про припинення діяльності Товариства, підготовка пропозицій щодо призначення ліквідаційної комісії;</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розробка пропозицій щодо внесення змін та доповнень до Статуту по узгодженню з Наглядовою Радою;</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виконання рішень Загальних зборів, Наглядової Ради та контролю за дотриманням цього Статуту;</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прийняття рішення про отримання кредитів Товариством за їх узгодженням з Наглядовою Радою;</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організація ведення бухгалтерського обліку та звітності Товариства. Складання та надання Наглядовій Раді квартальних та річних звітів Товариства до їх оприлюднення або подання на розгляд Загальних зборів акціонерів;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забезпечення проведення аудиторської перевірки діяльності Товариства на вимогу акціонерів, які володіють не менш як 10% акцій Товариства, або на вимогу Наглядової ради. Аудиторська перевірка повинна бути розпочата не пізніше 30 днів з моменту надання відповідної вимоги акціонерів;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lastRenderedPageBreak/>
        <w:t>-</w:t>
      </w:r>
      <w:r w:rsidRPr="00B92D6D">
        <w:rPr>
          <w:rFonts w:ascii="Times New Roman" w:eastAsia="Times New Roman" w:hAnsi="Times New Roman" w:cs="Times New Roman"/>
          <w:sz w:val="20"/>
          <w:szCs w:val="20"/>
          <w:lang w:eastAsia="uk-UA"/>
        </w:rPr>
        <w:tab/>
        <w:t>підготовка та надання Загальним зборам та Наглядовій Раді пропозицій щодо придбання (викуп) та реалізацію власних акцій;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прийняття рішень про участь Товариства у громадських організаціях за погодженням з Наглядовою Радою;</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підготовка та надання регулярної річної інформації до Національної комісії з цінних паперів та фондового ринку за погодженням з Наглядовою Радою;</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визначення переліку документів, що надаються акціонерам для розгляду питань, що виносяться на Загальні збори акціонерів, за погодженням з Наглядовою Радою;</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забезпечення та відповідальність за виконання вимог законів України та підзаконних актів у сфері цивільного захисту з питань захисту населення і територій від надзвичайних ситуацій у мирний час та в особливий період.</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Питання, що належать до виключної компетенції Правління, не можуть бути передані на одноособовий розгляд Голові Правління.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8.3.4. Роботою Правління Товариства керує Голова Правління.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8.4. Ревізійна комісія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8.4.1. Для проведення перевірки фінансово-господарської діяльності  Товариства  Загальні  збори  обирають Ревізійну комісію.</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Члени Ревізійної  комісії    обираються виключно  шляхом  кумулятивного голосування з числа фізичних осіб, які  мають  повну цивільну  дієздатність та/або з числа юридичних осіб - акціонерів.  Голова   Ревізійної   комісії обирається членами Ревізійної комісії з їх числа простою більшістю голосів від кількісного складу Ревізійної комісії.</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8.4.2. Права та обов'язки членів  Ревізійної комісії визначаються цим Статутом, іншими актами законодавства,  а  також  договором,  що укладається з членами Ревізійної комісії.</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Ревізійна комісія  має право вносити пропозиції до порядку  денного  Загальних  зборів   та  вимагати  скликання позачергових Загальних зборів.  Ревізійна комісія має право бути присутніми на Загальних зборах та брати участь  в обговоренні питань порядку денного з правом дорадчого голосу.</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Члени Ревізійної комісії мають право брати участь у засіданнях Наглядової  ради  та Правління.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Ревізійна комісія має право брати участь у засіданнях Наглядової  ради.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8.4.3. Перевірка фінансово-господарської діяльності  Товариства здійснюються за дорученням Загальних зборів Товариства, Наглядової ради, Правління та власної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ативи Рев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з</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йної ком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w:t>
      </w:r>
      <w:r w:rsidRPr="00B92D6D">
        <w:rPr>
          <w:rFonts w:ascii="Times New Roman" w:eastAsia="Times New Roman" w:hAnsi="Times New Roman" w:cs="Times New Roman"/>
          <w:sz w:val="20"/>
          <w:szCs w:val="20"/>
          <w:lang w:val="en-US" w:eastAsia="uk-UA"/>
        </w:rPr>
        <w:t>ii</w:t>
      </w:r>
      <w:r w:rsidRPr="00B92D6D">
        <w:rPr>
          <w:rFonts w:ascii="Times New Roman" w:eastAsia="Times New Roman" w:hAnsi="Times New Roman" w:cs="Times New Roman"/>
          <w:sz w:val="20"/>
          <w:szCs w:val="20"/>
          <w:lang w:eastAsia="uk-UA"/>
        </w:rPr>
        <w:t xml:space="preserve"> або на вимогу акц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онер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які волод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ють у сукупност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не менше як 10% акцій. Ревізійній комісії повинні бути подані всі матеріали, бухгалтерські або інші документи і особисті пояснення посадових осіб на її вимоги.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Ревізійна комісія  проводить  перевірку фінансово-господарської  діяльності   Товариства  за результатами фінансового року. Ревізійній комісії повинні бути подані всі матеріали, бухгалтерські або інші документи і особисті пояснення посадових осіб на її вимоги. Голова Правління забезпечує  Ревізійній комісії  доступ  до  інформації.</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За підсумками перевірки фінансово-господарської діяльності Товариства за результатами фінансового року Ревізійна комісія готує висновок,  в  якому  міститься  інформація про:</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1)підтвердження достовірності та  повноти даних фінансової звітності за відповідний період;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2)факти порушення  законодавства  під  час  провадження фінансово-господарської  діяльності, а також встановленого порядку ведення бухгалтерського обліку та подання звітності.</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B92D6D">
        <w:rPr>
          <w:rFonts w:ascii="Times New Roman" w:eastAsia="Times New Roman" w:hAnsi="Times New Roman" w:cs="Times New Roman"/>
          <w:b/>
          <w:color w:val="000000"/>
          <w:sz w:val="28"/>
          <w:szCs w:val="28"/>
          <w:lang w:val="uk-UA" w:eastAsia="ru-RU"/>
        </w:rPr>
        <w:lastRenderedPageBreak/>
        <w:t>5) опис основних характеристик систем внутрішнього контролю і управління ризиками емітента</w:t>
      </w:r>
    </w:p>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sz w:val="20"/>
          <w:szCs w:val="20"/>
          <w:lang w:eastAsia="uk-UA"/>
        </w:rPr>
      </w:pPr>
      <w:r w:rsidRPr="00B92D6D">
        <w:rPr>
          <w:rFonts w:ascii="Times New Roman" w:eastAsia="Times New Roman" w:hAnsi="Times New Roman" w:cs="Times New Roman"/>
          <w:b/>
          <w:bCs/>
          <w:sz w:val="20"/>
          <w:szCs w:val="20"/>
          <w:lang w:eastAsia="uk-UA"/>
        </w:rPr>
        <w:t>Опис основних характеристик систем внутрішнього контролю і управління ризиками емітента:</w:t>
      </w:r>
    </w:p>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д/н</w:t>
      </w:r>
    </w:p>
    <w:p w:rsidR="00B92D6D" w:rsidRPr="00B92D6D" w:rsidRDefault="00B92D6D" w:rsidP="00B92D6D">
      <w:pPr>
        <w:spacing w:after="0" w:line="240" w:lineRule="auto"/>
        <w:outlineLvl w:val="2"/>
        <w:rPr>
          <w:rFonts w:ascii="Times New Roman" w:eastAsia="Times New Roman" w:hAnsi="Times New Roman" w:cs="Times New Roman"/>
          <w:b/>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sz w:val="20"/>
          <w:szCs w:val="20"/>
          <w:lang w:val="uk-UA" w:eastAsia="uk-UA"/>
        </w:rPr>
        <w:t>Чи створено у вашому акціонерному товаристві ревізійну комісію або введено посаду ревізора?</w:t>
      </w:r>
      <w:r w:rsidRPr="00B92D6D">
        <w:rPr>
          <w:rFonts w:ascii="Times New Roman" w:eastAsia="Times New Roman" w:hAnsi="Times New Roman" w:cs="Times New Roman"/>
          <w:sz w:val="20"/>
          <w:szCs w:val="20"/>
          <w:lang w:val="uk-UA" w:eastAsia="uk-UA"/>
        </w:rPr>
        <w:t xml:space="preserve"> </w:t>
      </w:r>
      <w:r w:rsidRPr="00B92D6D">
        <w:rPr>
          <w:rFonts w:ascii="Times New Roman" w:eastAsia="Times New Roman" w:hAnsi="Times New Roman" w:cs="Times New Roman"/>
          <w:b/>
          <w:bCs/>
          <w:sz w:val="20"/>
          <w:szCs w:val="20"/>
          <w:lang w:val="uk-UA" w:eastAsia="uk-UA"/>
        </w:rPr>
        <w:t>(так, створено ревізійну комісію / так, введено посаду ревізора / ні)</w:t>
      </w:r>
      <w:r w:rsidRPr="00B92D6D">
        <w:rPr>
          <w:rFonts w:ascii="Times New Roman" w:eastAsia="Times New Roman" w:hAnsi="Times New Roman" w:cs="Times New Roman"/>
          <w:sz w:val="20"/>
          <w:szCs w:val="20"/>
          <w:lang w:val="uk-UA" w:eastAsia="uk-UA"/>
        </w:rPr>
        <w:t xml:space="preserve"> </w:t>
      </w:r>
      <w:r w:rsidRPr="00B92D6D">
        <w:rPr>
          <w:rFonts w:ascii="Times New Roman" w:eastAsia="Times New Roman" w:hAnsi="Times New Roman" w:cs="Times New Roman"/>
          <w:b/>
          <w:bCs/>
          <w:color w:val="000000"/>
          <w:sz w:val="20"/>
          <w:szCs w:val="20"/>
          <w:lang w:val="uk-UA" w:eastAsia="uk-UA"/>
        </w:rPr>
        <w:t xml:space="preserve">  </w:t>
      </w:r>
      <w:r w:rsidRPr="00B92D6D">
        <w:rPr>
          <w:rFonts w:ascii="Times New Roman" w:eastAsia="Times New Roman" w:hAnsi="Times New Roman" w:cs="Times New Roman"/>
          <w:bCs/>
          <w:color w:val="000000"/>
          <w:sz w:val="20"/>
          <w:szCs w:val="20"/>
          <w:u w:val="single"/>
          <w:lang w:eastAsia="uk-UA"/>
        </w:rPr>
        <w:t>Так, створено ревізійну комісію</w:t>
      </w:r>
    </w:p>
    <w:p w:rsidR="00B92D6D" w:rsidRPr="00B92D6D" w:rsidRDefault="00B92D6D" w:rsidP="00B92D6D">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B92D6D">
        <w:rPr>
          <w:rFonts w:ascii="Times New Roman" w:eastAsia="Times New Roman" w:hAnsi="Times New Roman" w:cs="Times New Roman"/>
          <w:b/>
          <w:sz w:val="20"/>
          <w:szCs w:val="20"/>
          <w:lang w:eastAsia="ru-RU"/>
        </w:rPr>
        <w:t>Якщо в товаристві створено ревізійну комісію:</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bCs/>
          <w:color w:val="000000"/>
          <w:sz w:val="20"/>
          <w:szCs w:val="20"/>
          <w:lang w:val="uk-UA" w:eastAsia="uk-UA"/>
        </w:rPr>
        <w:t xml:space="preserve">Кількість членів ревізійної комісії </w:t>
      </w:r>
      <w:r w:rsidRPr="00B92D6D">
        <w:rPr>
          <w:rFonts w:ascii="Times New Roman" w:eastAsia="Times New Roman" w:hAnsi="Times New Roman" w:cs="Times New Roman"/>
          <w:b/>
          <w:bCs/>
          <w:color w:val="000000"/>
          <w:sz w:val="20"/>
          <w:szCs w:val="20"/>
          <w:u w:val="single"/>
          <w:lang w:val="uk-UA" w:eastAsia="uk-UA"/>
        </w:rPr>
        <w:t xml:space="preserve"> </w:t>
      </w:r>
      <w:r w:rsidRPr="00B92D6D">
        <w:rPr>
          <w:rFonts w:ascii="Times New Roman" w:eastAsia="Times New Roman" w:hAnsi="Times New Roman" w:cs="Times New Roman"/>
          <w:bCs/>
          <w:color w:val="000000"/>
          <w:sz w:val="20"/>
          <w:szCs w:val="20"/>
          <w:u w:val="single"/>
          <w:lang w:eastAsia="uk-UA"/>
        </w:rPr>
        <w:t>3</w:t>
      </w:r>
      <w:r w:rsidRPr="00B92D6D">
        <w:rPr>
          <w:rFonts w:ascii="Times New Roman" w:eastAsia="Times New Roman" w:hAnsi="Times New Roman" w:cs="Times New Roman"/>
          <w:b/>
          <w:bCs/>
          <w:color w:val="000000"/>
          <w:sz w:val="20"/>
          <w:szCs w:val="20"/>
          <w:u w:val="single"/>
          <w:lang w:val="uk-UA" w:eastAsia="uk-UA"/>
        </w:rPr>
        <w:t xml:space="preserve"> </w:t>
      </w:r>
      <w:r w:rsidRPr="00B92D6D">
        <w:rPr>
          <w:rFonts w:ascii="Times New Roman" w:eastAsia="Times New Roman" w:hAnsi="Times New Roman" w:cs="Times New Roman"/>
          <w:b/>
          <w:bCs/>
          <w:color w:val="000000"/>
          <w:sz w:val="20"/>
          <w:szCs w:val="20"/>
          <w:lang w:val="uk-UA" w:eastAsia="uk-UA"/>
        </w:rPr>
        <w:t xml:space="preserve"> осіб.</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eastAsia="uk-UA"/>
        </w:rPr>
      </w:pPr>
      <w:r w:rsidRPr="00B92D6D">
        <w:rPr>
          <w:rFonts w:ascii="Times New Roman" w:eastAsia="Times New Roman" w:hAnsi="Times New Roman" w:cs="Times New Roman"/>
          <w:b/>
          <w:bCs/>
          <w:color w:val="000000"/>
          <w:sz w:val="20"/>
          <w:szCs w:val="20"/>
          <w:lang w:val="uk-UA" w:eastAsia="uk-UA"/>
        </w:rPr>
        <w:t xml:space="preserve">Скільки разів  на  рік  у  середньому  відбувалися  засідання ревізійної комісії протягом останніх трьох років? </w:t>
      </w:r>
      <w:r w:rsidRPr="00B92D6D">
        <w:rPr>
          <w:rFonts w:ascii="Times New Roman" w:eastAsia="Times New Roman" w:hAnsi="Times New Roman" w:cs="Times New Roman"/>
          <w:b/>
          <w:bCs/>
          <w:color w:val="000000"/>
          <w:sz w:val="20"/>
          <w:szCs w:val="20"/>
          <w:u w:val="single"/>
          <w:lang w:val="uk-UA" w:eastAsia="uk-UA"/>
        </w:rPr>
        <w:t xml:space="preserve"> </w:t>
      </w:r>
      <w:r w:rsidRPr="00B92D6D">
        <w:rPr>
          <w:rFonts w:ascii="Times New Roman" w:eastAsia="Times New Roman" w:hAnsi="Times New Roman" w:cs="Times New Roman"/>
          <w:bCs/>
          <w:color w:val="000000"/>
          <w:sz w:val="20"/>
          <w:szCs w:val="20"/>
          <w:u w:val="single"/>
          <w:lang w:eastAsia="uk-UA"/>
        </w:rPr>
        <w:t xml:space="preserve">1 </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eastAsia="uk-UA"/>
        </w:rPr>
      </w:pPr>
      <w:r w:rsidRPr="00B92D6D">
        <w:rPr>
          <w:rFonts w:ascii="Times New Roman" w:eastAsia="Times New Roman" w:hAnsi="Times New Roman" w:cs="Times New Roman"/>
          <w:b/>
          <w:bCs/>
          <w:color w:val="000000"/>
          <w:sz w:val="20"/>
          <w:szCs w:val="20"/>
          <w:lang w:val="uk-UA"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9"/>
        <w:gridCol w:w="1370"/>
        <w:gridCol w:w="1368"/>
        <w:gridCol w:w="1392"/>
        <w:gridCol w:w="1593"/>
      </w:tblGrid>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Загальні збори акціонерів</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Наглядова рада</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Виконавчий орган</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Не належить до компетенції жодного органу</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Визначення основних напрямів діяльності (стратегії)                      </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Затвердження планів</w:t>
            </w:r>
            <w:r w:rsidRPr="00B92D6D">
              <w:rPr>
                <w:rFonts w:ascii="Times New Roman" w:eastAsia="Times New Roman" w:hAnsi="Times New Roman" w:cs="Times New Roman"/>
                <w:bCs/>
                <w:color w:val="000000"/>
                <w:sz w:val="20"/>
                <w:szCs w:val="20"/>
                <w:lang w:eastAsia="uk-UA"/>
              </w:rPr>
              <w:t xml:space="preserve"> </w:t>
            </w:r>
            <w:r w:rsidRPr="00B92D6D">
              <w:rPr>
                <w:rFonts w:ascii="Times New Roman" w:eastAsia="Times New Roman" w:hAnsi="Times New Roman" w:cs="Times New Roman"/>
                <w:bCs/>
                <w:color w:val="000000"/>
                <w:sz w:val="20"/>
                <w:szCs w:val="20"/>
                <w:lang w:val="uk-UA" w:eastAsia="uk-UA"/>
              </w:rPr>
              <w:t>діяльності (бізнес-планів)</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val="uk-UA" w:eastAsia="uk-UA"/>
              </w:rPr>
              <w:t>Затвердження річного фінансового звіту, або балансу, або бюджету</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val="uk-UA" w:eastAsia="uk-UA"/>
              </w:rPr>
              <w:t>Обрання та припинення повноважень голови та членів виконавчого органу</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val="uk-UA" w:eastAsia="uk-UA"/>
              </w:rPr>
              <w:t>Обрання та припинення повноважень голови та членів наглядової ради</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val="uk-UA" w:eastAsia="uk-UA"/>
              </w:rPr>
              <w:t>Обрання та припинення повноважень голови та членів ревізійної комісії</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Визначення розміру</w:t>
            </w:r>
            <w:r w:rsidRPr="00B92D6D">
              <w:rPr>
                <w:rFonts w:ascii="Times New Roman" w:eastAsia="Times New Roman" w:hAnsi="Times New Roman" w:cs="Times New Roman"/>
                <w:bCs/>
                <w:color w:val="000000"/>
                <w:sz w:val="20"/>
                <w:szCs w:val="20"/>
                <w:lang w:eastAsia="uk-UA"/>
              </w:rPr>
              <w:t xml:space="preserve"> </w:t>
            </w:r>
            <w:r w:rsidRPr="00B92D6D">
              <w:rPr>
                <w:rFonts w:ascii="Times New Roman" w:eastAsia="Times New Roman" w:hAnsi="Times New Roman" w:cs="Times New Roman"/>
                <w:bCs/>
                <w:color w:val="000000"/>
                <w:sz w:val="20"/>
                <w:szCs w:val="20"/>
                <w:lang w:val="uk-UA" w:eastAsia="uk-UA"/>
              </w:rPr>
              <w:t>винагороди для голови та</w:t>
            </w:r>
            <w:r w:rsidRPr="00B92D6D">
              <w:rPr>
                <w:rFonts w:ascii="Times New Roman" w:eastAsia="Times New Roman" w:hAnsi="Times New Roman" w:cs="Times New Roman"/>
                <w:bCs/>
                <w:color w:val="000000"/>
                <w:sz w:val="20"/>
                <w:szCs w:val="20"/>
                <w:lang w:eastAsia="uk-UA"/>
              </w:rPr>
              <w:t xml:space="preserve"> </w:t>
            </w:r>
            <w:r w:rsidRPr="00B92D6D">
              <w:rPr>
                <w:rFonts w:ascii="Times New Roman" w:eastAsia="Times New Roman" w:hAnsi="Times New Roman" w:cs="Times New Roman"/>
                <w:bCs/>
                <w:color w:val="000000"/>
                <w:sz w:val="20"/>
                <w:szCs w:val="20"/>
                <w:lang w:val="uk-UA" w:eastAsia="uk-UA"/>
              </w:rPr>
              <w:t>членів виконавчого органу</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Визначення розміру</w:t>
            </w:r>
            <w:r w:rsidRPr="00B92D6D">
              <w:rPr>
                <w:rFonts w:ascii="Times New Roman" w:eastAsia="Times New Roman" w:hAnsi="Times New Roman" w:cs="Times New Roman"/>
                <w:bCs/>
                <w:color w:val="000000"/>
                <w:sz w:val="20"/>
                <w:szCs w:val="20"/>
                <w:lang w:eastAsia="uk-UA"/>
              </w:rPr>
              <w:t xml:space="preserve"> </w:t>
            </w:r>
            <w:r w:rsidRPr="00B92D6D">
              <w:rPr>
                <w:rFonts w:ascii="Times New Roman" w:eastAsia="Times New Roman" w:hAnsi="Times New Roman" w:cs="Times New Roman"/>
                <w:bCs/>
                <w:color w:val="000000"/>
                <w:sz w:val="20"/>
                <w:szCs w:val="20"/>
                <w:lang w:val="uk-UA" w:eastAsia="uk-UA"/>
              </w:rPr>
              <w:t>винагороди для голови</w:t>
            </w:r>
            <w:r w:rsidRPr="00B92D6D">
              <w:rPr>
                <w:rFonts w:ascii="Times New Roman" w:eastAsia="Times New Roman" w:hAnsi="Times New Roman" w:cs="Times New Roman"/>
                <w:bCs/>
                <w:color w:val="000000"/>
                <w:sz w:val="20"/>
                <w:szCs w:val="20"/>
                <w:lang w:eastAsia="uk-UA"/>
              </w:rPr>
              <w:t xml:space="preserve"> </w:t>
            </w:r>
            <w:r w:rsidRPr="00B92D6D">
              <w:rPr>
                <w:rFonts w:ascii="Times New Roman" w:eastAsia="Times New Roman" w:hAnsi="Times New Roman" w:cs="Times New Roman"/>
                <w:bCs/>
                <w:color w:val="000000"/>
                <w:sz w:val="20"/>
                <w:szCs w:val="20"/>
                <w:lang w:val="uk-UA" w:eastAsia="uk-UA"/>
              </w:rPr>
              <w:t>та членів наглядової ради</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Прийняття рішення про</w:t>
            </w:r>
            <w:r w:rsidRPr="00B92D6D">
              <w:rPr>
                <w:rFonts w:ascii="Times New Roman" w:eastAsia="Times New Roman" w:hAnsi="Times New Roman" w:cs="Times New Roman"/>
                <w:bCs/>
                <w:color w:val="000000"/>
                <w:sz w:val="20"/>
                <w:szCs w:val="20"/>
                <w:lang w:eastAsia="uk-UA"/>
              </w:rPr>
              <w:t xml:space="preserve"> </w:t>
            </w:r>
            <w:r w:rsidRPr="00B92D6D">
              <w:rPr>
                <w:rFonts w:ascii="Times New Roman" w:eastAsia="Times New Roman" w:hAnsi="Times New Roman" w:cs="Times New Roman"/>
                <w:bCs/>
                <w:color w:val="000000"/>
                <w:sz w:val="20"/>
                <w:szCs w:val="20"/>
                <w:lang w:val="uk-UA" w:eastAsia="uk-UA"/>
              </w:rPr>
              <w:t>притягнення до майнової</w:t>
            </w:r>
            <w:r w:rsidRPr="00B92D6D">
              <w:rPr>
                <w:rFonts w:ascii="Times New Roman" w:eastAsia="Times New Roman" w:hAnsi="Times New Roman" w:cs="Times New Roman"/>
                <w:bCs/>
                <w:color w:val="000000"/>
                <w:sz w:val="20"/>
                <w:szCs w:val="20"/>
                <w:lang w:eastAsia="uk-UA"/>
              </w:rPr>
              <w:t xml:space="preserve"> </w:t>
            </w:r>
            <w:r w:rsidRPr="00B92D6D">
              <w:rPr>
                <w:rFonts w:ascii="Times New Roman" w:eastAsia="Times New Roman" w:hAnsi="Times New Roman" w:cs="Times New Roman"/>
                <w:bCs/>
                <w:color w:val="000000"/>
                <w:sz w:val="20"/>
                <w:szCs w:val="20"/>
                <w:lang w:val="uk-UA" w:eastAsia="uk-UA"/>
              </w:rPr>
              <w:t>відповідальності членів</w:t>
            </w:r>
            <w:r w:rsidRPr="00B92D6D">
              <w:rPr>
                <w:rFonts w:ascii="Times New Roman" w:eastAsia="Times New Roman" w:hAnsi="Times New Roman" w:cs="Times New Roman"/>
                <w:bCs/>
                <w:color w:val="000000"/>
                <w:sz w:val="20"/>
                <w:szCs w:val="20"/>
                <w:lang w:eastAsia="uk-UA"/>
              </w:rPr>
              <w:t xml:space="preserve"> </w:t>
            </w:r>
            <w:r w:rsidRPr="00B92D6D">
              <w:rPr>
                <w:rFonts w:ascii="Times New Roman" w:eastAsia="Times New Roman" w:hAnsi="Times New Roman" w:cs="Times New Roman"/>
                <w:bCs/>
                <w:color w:val="000000"/>
                <w:sz w:val="20"/>
                <w:szCs w:val="20"/>
                <w:lang w:val="uk-UA" w:eastAsia="uk-UA"/>
              </w:rPr>
              <w:t>виконавчого органу</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Прийняття рішення про</w:t>
            </w:r>
            <w:r w:rsidRPr="00B92D6D">
              <w:rPr>
                <w:rFonts w:ascii="Times New Roman" w:eastAsia="Times New Roman" w:hAnsi="Times New Roman" w:cs="Times New Roman"/>
                <w:bCs/>
                <w:color w:val="000000"/>
                <w:sz w:val="20"/>
                <w:szCs w:val="20"/>
                <w:lang w:eastAsia="uk-UA"/>
              </w:rPr>
              <w:t xml:space="preserve"> </w:t>
            </w:r>
            <w:r w:rsidRPr="00B92D6D">
              <w:rPr>
                <w:rFonts w:ascii="Times New Roman" w:eastAsia="Times New Roman" w:hAnsi="Times New Roman" w:cs="Times New Roman"/>
                <w:bCs/>
                <w:color w:val="000000"/>
                <w:sz w:val="20"/>
                <w:szCs w:val="20"/>
                <w:lang w:val="uk-UA" w:eastAsia="uk-UA"/>
              </w:rPr>
              <w:t>додаткову емісію акцій</w:t>
            </w:r>
            <w:r w:rsidRPr="00B92D6D">
              <w:rPr>
                <w:rFonts w:ascii="Times New Roman" w:eastAsia="Times New Roman" w:hAnsi="Times New Roman" w:cs="Times New Roman"/>
                <w:bCs/>
                <w:color w:val="000000"/>
                <w:sz w:val="20"/>
                <w:szCs w:val="20"/>
                <w:lang w:eastAsia="uk-UA"/>
              </w:rPr>
              <w:t xml:space="preserve"> </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Прийняття рішення про</w:t>
            </w:r>
            <w:r w:rsidRPr="00B92D6D">
              <w:rPr>
                <w:rFonts w:ascii="Times New Roman" w:eastAsia="Times New Roman" w:hAnsi="Times New Roman" w:cs="Times New Roman"/>
                <w:bCs/>
                <w:color w:val="000000"/>
                <w:sz w:val="20"/>
                <w:szCs w:val="20"/>
                <w:lang w:eastAsia="uk-UA"/>
              </w:rPr>
              <w:t xml:space="preserve"> </w:t>
            </w:r>
            <w:r w:rsidRPr="00B92D6D">
              <w:rPr>
                <w:rFonts w:ascii="Times New Roman" w:eastAsia="Times New Roman" w:hAnsi="Times New Roman" w:cs="Times New Roman"/>
                <w:bCs/>
                <w:color w:val="000000"/>
                <w:sz w:val="20"/>
                <w:szCs w:val="20"/>
                <w:lang w:val="uk-UA" w:eastAsia="uk-UA"/>
              </w:rPr>
              <w:t>викуп, реалізацію та</w:t>
            </w:r>
            <w:r w:rsidRPr="00B92D6D">
              <w:rPr>
                <w:rFonts w:ascii="Times New Roman" w:eastAsia="Times New Roman" w:hAnsi="Times New Roman" w:cs="Times New Roman"/>
                <w:bCs/>
                <w:color w:val="000000"/>
                <w:sz w:val="20"/>
                <w:szCs w:val="20"/>
                <w:lang w:eastAsia="uk-UA"/>
              </w:rPr>
              <w:t xml:space="preserve"> </w:t>
            </w:r>
            <w:r w:rsidRPr="00B92D6D">
              <w:rPr>
                <w:rFonts w:ascii="Times New Roman" w:eastAsia="Times New Roman" w:hAnsi="Times New Roman" w:cs="Times New Roman"/>
                <w:bCs/>
                <w:color w:val="000000"/>
                <w:sz w:val="20"/>
                <w:szCs w:val="20"/>
                <w:lang w:val="uk-UA" w:eastAsia="uk-UA"/>
              </w:rPr>
              <w:t>розміщення власних акцій</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Затвердження зовнішнього аудитора      </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4350"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Затвердження договорів, щодо яких існує конфлікт</w:t>
            </w:r>
            <w:r w:rsidRPr="00B92D6D">
              <w:rPr>
                <w:rFonts w:ascii="Times New Roman" w:eastAsia="Times New Roman" w:hAnsi="Times New Roman" w:cs="Times New Roman"/>
                <w:bCs/>
                <w:color w:val="000000"/>
                <w:sz w:val="20"/>
                <w:szCs w:val="20"/>
                <w:lang w:eastAsia="uk-UA"/>
              </w:rPr>
              <w:t xml:space="preserve"> </w:t>
            </w:r>
            <w:r w:rsidRPr="00B92D6D">
              <w:rPr>
                <w:rFonts w:ascii="Times New Roman" w:eastAsia="Times New Roman" w:hAnsi="Times New Roman" w:cs="Times New Roman"/>
                <w:bCs/>
                <w:color w:val="000000"/>
                <w:sz w:val="20"/>
                <w:szCs w:val="20"/>
                <w:lang w:val="uk-UA" w:eastAsia="uk-UA"/>
              </w:rPr>
              <w:t>інтересів</w:t>
            </w:r>
          </w:p>
        </w:tc>
        <w:tc>
          <w:tcPr>
            <w:tcW w:w="138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bl>
    <w:p w:rsidR="00B92D6D" w:rsidRPr="00B92D6D" w:rsidRDefault="00B92D6D" w:rsidP="00B92D6D">
      <w:pPr>
        <w:spacing w:after="0" w:line="240" w:lineRule="auto"/>
        <w:outlineLvl w:val="2"/>
        <w:rPr>
          <w:rFonts w:ascii="Times New Roman" w:eastAsia="Times New Roman" w:hAnsi="Times New Roman" w:cs="Times New Roman"/>
          <w:bCs/>
          <w:sz w:val="20"/>
          <w:szCs w:val="20"/>
          <w:lang w:val="en-US" w:eastAsia="uk-UA"/>
        </w:rPr>
      </w:pPr>
    </w:p>
    <w:p w:rsidR="00B92D6D" w:rsidRPr="00B92D6D" w:rsidRDefault="00B92D6D" w:rsidP="00B92D6D">
      <w:pPr>
        <w:spacing w:after="0" w:line="240" w:lineRule="auto"/>
        <w:outlineLvl w:val="2"/>
        <w:rPr>
          <w:rFonts w:ascii="Times New Roman" w:eastAsia="Times New Roman" w:hAnsi="Times New Roman" w:cs="Times New Roman"/>
          <w:bCs/>
          <w:sz w:val="20"/>
          <w:szCs w:val="20"/>
          <w:u w:val="single"/>
          <w:lang w:eastAsia="uk-UA"/>
        </w:rPr>
      </w:pPr>
      <w:r w:rsidRPr="00B92D6D">
        <w:rPr>
          <w:rFonts w:ascii="Times New Roman" w:eastAsia="Times New Roman" w:hAnsi="Times New Roman" w:cs="Times New Roman"/>
          <w:b/>
          <w:bCs/>
          <w:color w:val="000000"/>
          <w:sz w:val="20"/>
          <w:szCs w:val="20"/>
          <w:lang w:val="uk-UA"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B92D6D">
        <w:rPr>
          <w:rFonts w:ascii="Times New Roman" w:eastAsia="Times New Roman" w:hAnsi="Times New Roman" w:cs="Times New Roman"/>
          <w:b/>
          <w:bCs/>
          <w:color w:val="000000"/>
          <w:sz w:val="20"/>
          <w:szCs w:val="20"/>
          <w:lang w:eastAsia="uk-UA"/>
        </w:rPr>
        <w:t xml:space="preserve"> )  </w:t>
      </w:r>
      <w:r w:rsidRPr="00B92D6D">
        <w:rPr>
          <w:rFonts w:ascii="Times New Roman" w:eastAsia="Times New Roman" w:hAnsi="Times New Roman" w:cs="Times New Roman"/>
          <w:b/>
          <w:bCs/>
          <w:color w:val="000000"/>
          <w:sz w:val="20"/>
          <w:szCs w:val="20"/>
          <w:u w:val="single"/>
          <w:lang w:eastAsia="uk-UA"/>
        </w:rPr>
        <w:t xml:space="preserve"> </w:t>
      </w:r>
      <w:r w:rsidRPr="00B92D6D">
        <w:rPr>
          <w:rFonts w:ascii="Times New Roman" w:eastAsia="Times New Roman" w:hAnsi="Times New Roman" w:cs="Times New Roman"/>
          <w:bCs/>
          <w:sz w:val="20"/>
          <w:szCs w:val="20"/>
          <w:u w:val="single"/>
          <w:lang w:eastAsia="uk-UA"/>
        </w:rPr>
        <w:t xml:space="preserve">Так </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eastAsia="uk-UA"/>
        </w:rPr>
      </w:pPr>
    </w:p>
    <w:p w:rsidR="00B92D6D" w:rsidRPr="00B92D6D" w:rsidRDefault="00B92D6D" w:rsidP="00B92D6D">
      <w:pPr>
        <w:spacing w:after="0" w:line="240" w:lineRule="auto"/>
        <w:outlineLvl w:val="2"/>
        <w:rPr>
          <w:rFonts w:ascii="Times New Roman" w:eastAsia="Times New Roman" w:hAnsi="Times New Roman" w:cs="Times New Roman"/>
          <w:bCs/>
          <w:sz w:val="20"/>
          <w:szCs w:val="20"/>
          <w:u w:val="single"/>
          <w:lang w:eastAsia="uk-UA"/>
        </w:rPr>
      </w:pPr>
      <w:r w:rsidRPr="00B92D6D">
        <w:rPr>
          <w:rFonts w:ascii="Times New Roman" w:eastAsia="Times New Roman" w:hAnsi="Times New Roman" w:cs="Times New Roman"/>
          <w:b/>
          <w:bCs/>
          <w:color w:val="000000"/>
          <w:sz w:val="20"/>
          <w:szCs w:val="20"/>
          <w:lang w:val="uk-UA" w:eastAsia="uk-UA"/>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B92D6D">
        <w:rPr>
          <w:rFonts w:ascii="Times New Roman" w:eastAsia="Times New Roman" w:hAnsi="Times New Roman" w:cs="Times New Roman"/>
          <w:b/>
          <w:bCs/>
          <w:color w:val="000000"/>
          <w:sz w:val="20"/>
          <w:szCs w:val="20"/>
          <w:lang w:val="uk-UA" w:eastAsia="uk-UA"/>
        </w:rPr>
        <w:br/>
        <w:t>осіб  та  обов'язком  діяти  в  інтересах акціонерного товариства? (так/ні)</w:t>
      </w:r>
      <w:r w:rsidRPr="00B92D6D">
        <w:rPr>
          <w:rFonts w:ascii="Times New Roman" w:eastAsia="Times New Roman" w:hAnsi="Times New Roman" w:cs="Times New Roman"/>
          <w:b/>
          <w:bCs/>
          <w:color w:val="000000"/>
          <w:sz w:val="20"/>
          <w:szCs w:val="20"/>
          <w:lang w:eastAsia="uk-UA"/>
        </w:rPr>
        <w:t xml:space="preserve">  </w:t>
      </w:r>
      <w:r w:rsidRPr="00B92D6D">
        <w:rPr>
          <w:rFonts w:ascii="Times New Roman" w:eastAsia="Times New Roman" w:hAnsi="Times New Roman" w:cs="Times New Roman"/>
          <w:bCs/>
          <w:sz w:val="20"/>
          <w:szCs w:val="20"/>
          <w:u w:val="single"/>
          <w:lang w:eastAsia="uk-UA"/>
        </w:rPr>
        <w:t>Ні</w:t>
      </w:r>
    </w:p>
    <w:p w:rsidR="00B92D6D" w:rsidRPr="00B92D6D" w:rsidRDefault="00B92D6D" w:rsidP="00B92D6D">
      <w:pPr>
        <w:spacing w:after="0" w:line="240" w:lineRule="auto"/>
        <w:outlineLvl w:val="2"/>
        <w:rPr>
          <w:rFonts w:ascii="Times New Roman" w:eastAsia="Times New Roman" w:hAnsi="Times New Roman" w:cs="Times New Roman"/>
          <w:bCs/>
          <w:sz w:val="20"/>
          <w:szCs w:val="20"/>
          <w:u w:val="single"/>
          <w:lang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eastAsia="uk-UA"/>
        </w:rPr>
      </w:pPr>
      <w:r w:rsidRPr="00B92D6D">
        <w:rPr>
          <w:rFonts w:ascii="Times New Roman" w:eastAsia="Times New Roman" w:hAnsi="Times New Roman" w:cs="Times New Roman"/>
          <w:b/>
          <w:bCs/>
          <w:color w:val="000000"/>
          <w:sz w:val="20"/>
          <w:szCs w:val="20"/>
          <w:lang w:val="uk-UA" w:eastAsia="uk-UA"/>
        </w:rPr>
        <w:t>Які документи існують у вашому акціонерному товаристві</w:t>
      </w:r>
      <w:r w:rsidRPr="00B92D6D">
        <w:rPr>
          <w:rFonts w:ascii="Times New Roman" w:eastAsia="Times New Roman" w:hAnsi="Times New Roman" w:cs="Times New Roman"/>
          <w:b/>
          <w:bCs/>
          <w:color w:val="000000"/>
          <w:sz w:val="20"/>
          <w:szCs w:val="20"/>
          <w:lang w:eastAsia="uk-UA"/>
        </w:rPr>
        <w:t xml:space="preserve"> </w:t>
      </w:r>
      <w:r w:rsidRPr="00B92D6D">
        <w:rPr>
          <w:rFonts w:ascii="Times New Roman" w:eastAsia="Times New Roman" w:hAnsi="Times New Roman" w:cs="Times New Roman"/>
          <w:b/>
          <w:bCs/>
          <w:color w:val="000000"/>
          <w:sz w:val="20"/>
          <w:szCs w:val="20"/>
          <w:lang w:val="uk-UA"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5238"/>
        <w:gridCol w:w="1497"/>
        <w:gridCol w:w="1473"/>
      </w:tblGrid>
      <w:tr w:rsidR="00B92D6D" w:rsidRPr="00B92D6D" w:rsidTr="00A52B5A">
        <w:trPr>
          <w:trHeight w:val="284"/>
        </w:trPr>
        <w:tc>
          <w:tcPr>
            <w:tcW w:w="7107"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p>
        </w:tc>
        <w:tc>
          <w:tcPr>
            <w:tcW w:w="152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Так</w:t>
            </w:r>
          </w:p>
        </w:tc>
        <w:tc>
          <w:tcPr>
            <w:tcW w:w="150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eastAsia="uk-UA"/>
              </w:rPr>
              <w:t>Ні</w:t>
            </w:r>
          </w:p>
        </w:tc>
      </w:tr>
      <w:tr w:rsidR="00B92D6D" w:rsidRPr="00B92D6D" w:rsidTr="00A52B5A">
        <w:trPr>
          <w:trHeight w:val="284"/>
        </w:trPr>
        <w:tc>
          <w:tcPr>
            <w:tcW w:w="7107"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Положення про загальні збори акціонерів                </w:t>
            </w:r>
          </w:p>
        </w:tc>
        <w:tc>
          <w:tcPr>
            <w:tcW w:w="152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eastAsia="uk-UA"/>
              </w:rPr>
              <w:t>X</w:t>
            </w:r>
          </w:p>
        </w:tc>
      </w:tr>
      <w:tr w:rsidR="00B92D6D" w:rsidRPr="00B92D6D" w:rsidTr="00A52B5A">
        <w:trPr>
          <w:trHeight w:val="284"/>
        </w:trPr>
        <w:tc>
          <w:tcPr>
            <w:tcW w:w="7107"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Положення про наглядову раду                           </w:t>
            </w:r>
          </w:p>
        </w:tc>
        <w:tc>
          <w:tcPr>
            <w:tcW w:w="152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X</w:t>
            </w:r>
          </w:p>
        </w:tc>
      </w:tr>
      <w:tr w:rsidR="00B92D6D" w:rsidRPr="00B92D6D" w:rsidTr="00A52B5A">
        <w:trPr>
          <w:trHeight w:val="284"/>
        </w:trPr>
        <w:tc>
          <w:tcPr>
            <w:tcW w:w="7107"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Положення про виконавчий орган  </w:t>
            </w:r>
          </w:p>
        </w:tc>
        <w:tc>
          <w:tcPr>
            <w:tcW w:w="152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X</w:t>
            </w:r>
          </w:p>
        </w:tc>
      </w:tr>
      <w:tr w:rsidR="00B92D6D" w:rsidRPr="00B92D6D" w:rsidTr="00A52B5A">
        <w:trPr>
          <w:trHeight w:val="284"/>
        </w:trPr>
        <w:tc>
          <w:tcPr>
            <w:tcW w:w="7107"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Положення про посадових осіб акціонерного товариства   </w:t>
            </w:r>
          </w:p>
        </w:tc>
        <w:tc>
          <w:tcPr>
            <w:tcW w:w="152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
                <w:bCs/>
                <w:sz w:val="20"/>
                <w:szCs w:val="20"/>
                <w:lang w:eastAsia="uk-UA"/>
              </w:rPr>
            </w:pPr>
            <w:r w:rsidRPr="00B92D6D">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
                <w:bCs/>
                <w:sz w:val="20"/>
                <w:szCs w:val="20"/>
                <w:lang w:eastAsia="uk-UA"/>
              </w:rPr>
            </w:pPr>
            <w:r w:rsidRPr="00B92D6D">
              <w:rPr>
                <w:rFonts w:ascii="Times New Roman" w:eastAsia="Times New Roman" w:hAnsi="Times New Roman" w:cs="Times New Roman"/>
                <w:bCs/>
                <w:sz w:val="20"/>
                <w:szCs w:val="20"/>
                <w:lang w:eastAsia="uk-UA"/>
              </w:rPr>
              <w:t>X</w:t>
            </w:r>
          </w:p>
        </w:tc>
      </w:tr>
      <w:tr w:rsidR="00B92D6D" w:rsidRPr="00B92D6D" w:rsidTr="00A52B5A">
        <w:trPr>
          <w:trHeight w:val="284"/>
        </w:trPr>
        <w:tc>
          <w:tcPr>
            <w:tcW w:w="7107"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Положення про ревізійну комісію ( або ревізора )                       </w:t>
            </w:r>
          </w:p>
        </w:tc>
        <w:tc>
          <w:tcPr>
            <w:tcW w:w="152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X</w:t>
            </w:r>
          </w:p>
        </w:tc>
      </w:tr>
      <w:tr w:rsidR="00B92D6D" w:rsidRPr="00B92D6D" w:rsidTr="00A52B5A">
        <w:trPr>
          <w:trHeight w:val="284"/>
        </w:trPr>
        <w:tc>
          <w:tcPr>
            <w:tcW w:w="7107"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Положення про порядок розподілу прибутку               </w:t>
            </w:r>
          </w:p>
        </w:tc>
        <w:tc>
          <w:tcPr>
            <w:tcW w:w="152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X</w:t>
            </w:r>
          </w:p>
        </w:tc>
      </w:tr>
      <w:tr w:rsidR="00B92D6D" w:rsidRPr="00B92D6D" w:rsidTr="00A52B5A">
        <w:trPr>
          <w:trHeight w:val="284"/>
        </w:trPr>
        <w:tc>
          <w:tcPr>
            <w:tcW w:w="1718" w:type="dxa"/>
            <w:shd w:val="clear" w:color="auto" w:fill="auto"/>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color w:val="000000"/>
                <w:sz w:val="20"/>
                <w:szCs w:val="20"/>
                <w:lang w:val="uk-UA" w:eastAsia="uk-UA"/>
              </w:rPr>
              <w:lastRenderedPageBreak/>
              <w:t xml:space="preserve">Інше (запишіть)                                        </w:t>
            </w:r>
          </w:p>
        </w:tc>
        <w:tc>
          <w:tcPr>
            <w:tcW w:w="8419" w:type="dxa"/>
            <w:gridSpan w:val="3"/>
            <w:shd w:val="clear" w:color="auto" w:fill="auto"/>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eastAsia="uk-UA"/>
              </w:rPr>
              <w:t>д/н</w:t>
            </w:r>
          </w:p>
        </w:tc>
      </w:tr>
    </w:tbl>
    <w:p w:rsidR="00B92D6D" w:rsidRPr="00B92D6D" w:rsidRDefault="00B92D6D" w:rsidP="00B92D6D">
      <w:pPr>
        <w:spacing w:after="0" w:line="240" w:lineRule="auto"/>
        <w:outlineLvl w:val="2"/>
        <w:rPr>
          <w:rFonts w:ascii="Times New Roman" w:eastAsia="Times New Roman" w:hAnsi="Times New Roman" w:cs="Times New Roman"/>
          <w:bCs/>
          <w:sz w:val="20"/>
          <w:szCs w:val="20"/>
          <w:lang w:val="en-US" w:eastAsia="uk-UA"/>
        </w:rPr>
      </w:pPr>
    </w:p>
    <w:p w:rsidR="00B92D6D" w:rsidRPr="00B92D6D" w:rsidRDefault="00B92D6D" w:rsidP="00B92D6D">
      <w:pPr>
        <w:spacing w:after="0" w:line="240" w:lineRule="auto"/>
        <w:outlineLvl w:val="2"/>
        <w:rPr>
          <w:rFonts w:ascii="Times New Roman" w:eastAsia="Times New Roman" w:hAnsi="Times New Roman" w:cs="Times New Roman"/>
          <w:bCs/>
          <w:sz w:val="20"/>
          <w:szCs w:val="20"/>
          <w:lang w:val="en-US" w:eastAsia="uk-UA"/>
        </w:rPr>
      </w:pPr>
    </w:p>
    <w:p w:rsidR="00B92D6D" w:rsidRPr="00B92D6D" w:rsidRDefault="00B92D6D" w:rsidP="00B92D6D">
      <w:pPr>
        <w:spacing w:after="0" w:line="240" w:lineRule="auto"/>
        <w:outlineLvl w:val="2"/>
        <w:rPr>
          <w:rFonts w:ascii="Times New Roman" w:eastAsia="Times New Roman" w:hAnsi="Times New Roman" w:cs="Times New Roman"/>
          <w:bCs/>
          <w:sz w:val="20"/>
          <w:szCs w:val="20"/>
          <w:lang w:val="en-US"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bCs/>
          <w:color w:val="000000"/>
          <w:sz w:val="20"/>
          <w:szCs w:val="20"/>
          <w:lang w:val="uk-UA"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274"/>
        <w:gridCol w:w="1861"/>
        <w:gridCol w:w="1568"/>
        <w:gridCol w:w="1176"/>
        <w:gridCol w:w="1364"/>
      </w:tblGrid>
      <w:tr w:rsidR="00B92D6D" w:rsidRPr="00B92D6D" w:rsidTr="00A52B5A">
        <w:trPr>
          <w:trHeight w:val="284"/>
        </w:trPr>
        <w:tc>
          <w:tcPr>
            <w:tcW w:w="2894"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Інформація про діяльність акціонерного товариства</w:t>
            </w:r>
          </w:p>
        </w:tc>
        <w:tc>
          <w:tcPr>
            <w:tcW w:w="12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Інформація розповсюджується на загальних зборах</w:t>
            </w:r>
          </w:p>
        </w:tc>
        <w:tc>
          <w:tcPr>
            <w:tcW w:w="1861"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Копії документів надаються на запит акціонера</w:t>
            </w:r>
          </w:p>
        </w:tc>
        <w:tc>
          <w:tcPr>
            <w:tcW w:w="136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eastAsia="uk-UA"/>
              </w:rPr>
              <w:t>Інформація розміщується на власному веб-сайті акціонерного товариства</w:t>
            </w:r>
          </w:p>
        </w:tc>
      </w:tr>
      <w:tr w:rsidR="00B92D6D" w:rsidRPr="00B92D6D" w:rsidTr="00A52B5A">
        <w:trPr>
          <w:trHeight w:val="284"/>
        </w:trPr>
        <w:tc>
          <w:tcPr>
            <w:tcW w:w="2894"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Фінансова звітність, результати діяльності</w:t>
            </w:r>
          </w:p>
        </w:tc>
        <w:tc>
          <w:tcPr>
            <w:tcW w:w="12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Так</w:t>
            </w:r>
          </w:p>
        </w:tc>
      </w:tr>
      <w:tr w:rsidR="00B92D6D" w:rsidRPr="00B92D6D" w:rsidTr="00A52B5A">
        <w:trPr>
          <w:trHeight w:val="284"/>
        </w:trPr>
        <w:tc>
          <w:tcPr>
            <w:tcW w:w="2894"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Інформація про акціонерів, які володіють 5 відсотків та більше голосуючих акцій</w:t>
            </w:r>
          </w:p>
        </w:tc>
        <w:tc>
          <w:tcPr>
            <w:tcW w:w="12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r>
      <w:tr w:rsidR="00B92D6D" w:rsidRPr="00B92D6D" w:rsidTr="00A52B5A">
        <w:trPr>
          <w:trHeight w:val="284"/>
        </w:trPr>
        <w:tc>
          <w:tcPr>
            <w:tcW w:w="2894"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Інформація про склад органів управління товариства</w:t>
            </w:r>
          </w:p>
        </w:tc>
        <w:tc>
          <w:tcPr>
            <w:tcW w:w="12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r>
      <w:tr w:rsidR="00B92D6D" w:rsidRPr="00B92D6D" w:rsidTr="00A52B5A">
        <w:trPr>
          <w:trHeight w:val="284"/>
        </w:trPr>
        <w:tc>
          <w:tcPr>
            <w:tcW w:w="2894"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Протоколи загальних зборів акціонерів після їх проведення</w:t>
            </w:r>
          </w:p>
        </w:tc>
        <w:tc>
          <w:tcPr>
            <w:tcW w:w="12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r>
      <w:tr w:rsidR="00B92D6D" w:rsidRPr="00B92D6D" w:rsidTr="00A52B5A">
        <w:trPr>
          <w:trHeight w:val="284"/>
        </w:trPr>
        <w:tc>
          <w:tcPr>
            <w:tcW w:w="2894"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Розмір винагороди посадових осіб акціонерного товариства</w:t>
            </w:r>
          </w:p>
        </w:tc>
        <w:tc>
          <w:tcPr>
            <w:tcW w:w="127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Так</w:t>
            </w:r>
          </w:p>
        </w:tc>
      </w:tr>
    </w:tbl>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bCs/>
          <w:color w:val="000000"/>
          <w:sz w:val="20"/>
          <w:szCs w:val="20"/>
          <w:lang w:val="uk-UA"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B92D6D">
        <w:rPr>
          <w:rFonts w:ascii="Times New Roman" w:eastAsia="Times New Roman" w:hAnsi="Times New Roman" w:cs="Times New Roman"/>
          <w:bCs/>
          <w:sz w:val="20"/>
          <w:szCs w:val="20"/>
          <w:u w:val="single"/>
          <w:lang w:eastAsia="uk-UA"/>
        </w:rPr>
        <w:t>Ні</w:t>
      </w: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bCs/>
          <w:color w:val="000000"/>
          <w:sz w:val="20"/>
          <w:szCs w:val="20"/>
          <w:lang w:val="uk-UA" w:eastAsia="uk-UA"/>
        </w:rPr>
        <w:t xml:space="preserve"> 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9"/>
        <w:gridCol w:w="1892"/>
        <w:gridCol w:w="1881"/>
      </w:tblGrid>
      <w:tr w:rsidR="00B92D6D" w:rsidRPr="00B92D6D" w:rsidTr="00A52B5A">
        <w:trPr>
          <w:trHeight w:val="284"/>
        </w:trPr>
        <w:tc>
          <w:tcPr>
            <w:tcW w:w="6281"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p>
        </w:tc>
        <w:tc>
          <w:tcPr>
            <w:tcW w:w="193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Так</w:t>
            </w:r>
          </w:p>
        </w:tc>
        <w:tc>
          <w:tcPr>
            <w:tcW w:w="192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Ні</w:t>
            </w:r>
          </w:p>
        </w:tc>
      </w:tr>
      <w:tr w:rsidR="00B92D6D" w:rsidRPr="00B92D6D" w:rsidTr="00A52B5A">
        <w:trPr>
          <w:trHeight w:val="284"/>
        </w:trPr>
        <w:tc>
          <w:tcPr>
            <w:tcW w:w="6281"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Не проводились взагалі                                 </w:t>
            </w:r>
          </w:p>
        </w:tc>
        <w:tc>
          <w:tcPr>
            <w:tcW w:w="193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281"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Раз на рік                                             </w:t>
            </w:r>
          </w:p>
        </w:tc>
        <w:tc>
          <w:tcPr>
            <w:tcW w:w="193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281" w:type="dxa"/>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Частіше ніж раз на рік                                 </w:t>
            </w:r>
          </w:p>
        </w:tc>
        <w:tc>
          <w:tcPr>
            <w:tcW w:w="193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en-US" w:eastAsia="uk-UA"/>
              </w:rPr>
              <w:t xml:space="preserve"> </w:t>
            </w:r>
          </w:p>
        </w:tc>
      </w:tr>
    </w:tbl>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r w:rsidRPr="00B92D6D">
        <w:rPr>
          <w:rFonts w:ascii="Times New Roman" w:eastAsia="Times New Roman" w:hAnsi="Times New Roman" w:cs="Times New Roman"/>
          <w:b/>
          <w:bCs/>
          <w:color w:val="000000"/>
          <w:sz w:val="20"/>
          <w:szCs w:val="20"/>
          <w:lang w:val="uk-UA"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3"/>
        <w:gridCol w:w="4462"/>
        <w:gridCol w:w="1852"/>
        <w:gridCol w:w="1895"/>
      </w:tblGrid>
      <w:tr w:rsidR="00B92D6D" w:rsidRPr="00B92D6D" w:rsidTr="00A52B5A">
        <w:trPr>
          <w:trHeight w:val="284"/>
        </w:trPr>
        <w:tc>
          <w:tcPr>
            <w:tcW w:w="6309"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p>
        </w:tc>
        <w:tc>
          <w:tcPr>
            <w:tcW w:w="189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Так</w:t>
            </w:r>
          </w:p>
        </w:tc>
        <w:tc>
          <w:tcPr>
            <w:tcW w:w="193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eastAsia="uk-UA"/>
              </w:rPr>
              <w:t>Ні</w:t>
            </w:r>
          </w:p>
        </w:tc>
      </w:tr>
      <w:tr w:rsidR="00B92D6D" w:rsidRPr="00B92D6D" w:rsidTr="00A52B5A">
        <w:trPr>
          <w:trHeight w:val="284"/>
        </w:trPr>
        <w:tc>
          <w:tcPr>
            <w:tcW w:w="6309"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Загальні збори акціонерів    </w:t>
            </w:r>
          </w:p>
        </w:tc>
        <w:tc>
          <w:tcPr>
            <w:tcW w:w="189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6309"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color w:val="000000"/>
                <w:sz w:val="20"/>
                <w:szCs w:val="20"/>
                <w:lang w:val="uk-UA" w:eastAsia="uk-UA"/>
              </w:rPr>
              <w:t xml:space="preserve">Наглядова рада                                         </w:t>
            </w:r>
          </w:p>
        </w:tc>
        <w:tc>
          <w:tcPr>
            <w:tcW w:w="1890"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val="en-US" w:eastAsia="uk-UA"/>
              </w:rPr>
              <w:t>X</w:t>
            </w:r>
          </w:p>
        </w:tc>
      </w:tr>
      <w:tr w:rsidR="00B92D6D" w:rsidRPr="00B92D6D" w:rsidTr="00A52B5A">
        <w:trPr>
          <w:trHeight w:val="284"/>
        </w:trPr>
        <w:tc>
          <w:tcPr>
            <w:tcW w:w="1718" w:type="dxa"/>
            <w:shd w:val="clear" w:color="auto" w:fill="auto"/>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color w:val="000000"/>
                <w:sz w:val="20"/>
                <w:szCs w:val="20"/>
                <w:lang w:val="uk-UA" w:eastAsia="uk-UA"/>
              </w:rPr>
              <w:t xml:space="preserve">Інше (зазначити)                                        </w:t>
            </w:r>
          </w:p>
        </w:tc>
        <w:tc>
          <w:tcPr>
            <w:tcW w:w="8419" w:type="dxa"/>
            <w:gridSpan w:val="3"/>
            <w:shd w:val="clear" w:color="auto" w:fill="auto"/>
          </w:tcPr>
          <w:p w:rsidR="00B92D6D" w:rsidRPr="00B92D6D" w:rsidRDefault="00B92D6D" w:rsidP="00B92D6D">
            <w:pPr>
              <w:spacing w:after="0" w:line="240" w:lineRule="auto"/>
              <w:outlineLvl w:val="2"/>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д/н</w:t>
            </w:r>
          </w:p>
        </w:tc>
      </w:tr>
    </w:tbl>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p>
    <w:p w:rsidR="00B92D6D" w:rsidRPr="00B92D6D" w:rsidRDefault="00B92D6D" w:rsidP="00B92D6D">
      <w:pPr>
        <w:spacing w:after="0" w:line="240" w:lineRule="auto"/>
        <w:outlineLvl w:val="2"/>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
          <w:bCs/>
          <w:color w:val="000000"/>
          <w:sz w:val="20"/>
          <w:szCs w:val="20"/>
          <w:lang w:val="uk-UA" w:eastAsia="uk-UA"/>
        </w:rPr>
        <w:t>З ініціативи   якого   органу   ревізійна  комісія (ревізор) проводила перевірку востаннє?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9"/>
        <w:gridCol w:w="5007"/>
        <w:gridCol w:w="1620"/>
        <w:gridCol w:w="1636"/>
      </w:tblGrid>
      <w:tr w:rsidR="00B92D6D" w:rsidRPr="00B92D6D" w:rsidTr="00A52B5A">
        <w:trPr>
          <w:trHeight w:val="284"/>
        </w:trPr>
        <w:tc>
          <w:tcPr>
            <w:tcW w:w="6813"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
                <w:bCs/>
                <w:color w:val="000000"/>
                <w:sz w:val="20"/>
                <w:szCs w:val="20"/>
                <w:lang w:val="uk-UA" w:eastAsia="uk-UA"/>
              </w:rPr>
            </w:pPr>
          </w:p>
        </w:tc>
        <w:tc>
          <w:tcPr>
            <w:tcW w:w="165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val="uk-UA" w:eastAsia="uk-UA"/>
              </w:rPr>
              <w:t>Так</w:t>
            </w:r>
          </w:p>
        </w:tc>
        <w:tc>
          <w:tcPr>
            <w:tcW w:w="167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val="uk-UA" w:eastAsia="uk-UA"/>
              </w:rPr>
              <w:t>Ні</w:t>
            </w:r>
          </w:p>
        </w:tc>
      </w:tr>
      <w:tr w:rsidR="00B92D6D" w:rsidRPr="00B92D6D" w:rsidTr="00A52B5A">
        <w:trPr>
          <w:trHeight w:val="284"/>
        </w:trPr>
        <w:tc>
          <w:tcPr>
            <w:tcW w:w="6813"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З власної ініціативи                                   </w:t>
            </w:r>
          </w:p>
        </w:tc>
        <w:tc>
          <w:tcPr>
            <w:tcW w:w="165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eastAsia="uk-UA"/>
              </w:rPr>
              <w:t>X</w:t>
            </w:r>
          </w:p>
        </w:tc>
      </w:tr>
      <w:tr w:rsidR="00B92D6D" w:rsidRPr="00B92D6D" w:rsidTr="00A52B5A">
        <w:trPr>
          <w:trHeight w:val="284"/>
        </w:trPr>
        <w:tc>
          <w:tcPr>
            <w:tcW w:w="6813"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За дорученням загальних зборів                         </w:t>
            </w:r>
          </w:p>
        </w:tc>
        <w:tc>
          <w:tcPr>
            <w:tcW w:w="165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eastAsia="uk-UA"/>
              </w:rPr>
              <w:t>X</w:t>
            </w:r>
          </w:p>
        </w:tc>
        <w:tc>
          <w:tcPr>
            <w:tcW w:w="167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eastAsia="uk-UA"/>
              </w:rPr>
              <w:t xml:space="preserve"> </w:t>
            </w:r>
          </w:p>
        </w:tc>
      </w:tr>
      <w:tr w:rsidR="00B92D6D" w:rsidRPr="00B92D6D" w:rsidTr="00A52B5A">
        <w:trPr>
          <w:trHeight w:val="284"/>
        </w:trPr>
        <w:tc>
          <w:tcPr>
            <w:tcW w:w="6813"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За дорученням наглядової ради                          </w:t>
            </w:r>
          </w:p>
        </w:tc>
        <w:tc>
          <w:tcPr>
            <w:tcW w:w="165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eastAsia="uk-UA"/>
              </w:rPr>
              <w:t>X</w:t>
            </w:r>
          </w:p>
        </w:tc>
      </w:tr>
      <w:tr w:rsidR="00B92D6D" w:rsidRPr="00B92D6D" w:rsidTr="00A52B5A">
        <w:trPr>
          <w:trHeight w:val="284"/>
        </w:trPr>
        <w:tc>
          <w:tcPr>
            <w:tcW w:w="6813"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За зверненням виконавчого органу                       </w:t>
            </w:r>
          </w:p>
        </w:tc>
        <w:tc>
          <w:tcPr>
            <w:tcW w:w="165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eastAsia="uk-UA"/>
              </w:rPr>
              <w:t>X</w:t>
            </w:r>
          </w:p>
        </w:tc>
      </w:tr>
      <w:tr w:rsidR="00B92D6D" w:rsidRPr="00B92D6D" w:rsidTr="00A52B5A">
        <w:trPr>
          <w:trHeight w:val="284"/>
        </w:trPr>
        <w:tc>
          <w:tcPr>
            <w:tcW w:w="6813" w:type="dxa"/>
            <w:gridSpan w:val="2"/>
            <w:shd w:val="clear" w:color="auto" w:fill="auto"/>
            <w:vAlign w:val="center"/>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sz w:val="20"/>
                <w:szCs w:val="20"/>
                <w:lang w:eastAsia="uk-UA"/>
              </w:rPr>
              <w:t>На вимогу акціонерів, які в сукупності володіють понад та більше 10 відсотками голосуючих акцій</w:t>
            </w:r>
          </w:p>
        </w:tc>
        <w:tc>
          <w:tcPr>
            <w:tcW w:w="165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B92D6D" w:rsidRPr="00B92D6D" w:rsidRDefault="00B92D6D" w:rsidP="00B92D6D">
            <w:pPr>
              <w:spacing w:after="0" w:line="240" w:lineRule="auto"/>
              <w:jc w:val="center"/>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eastAsia="uk-UA"/>
              </w:rPr>
              <w:t>X</w:t>
            </w:r>
          </w:p>
        </w:tc>
      </w:tr>
      <w:tr w:rsidR="00B92D6D" w:rsidRPr="00B92D6D" w:rsidTr="00A52B5A">
        <w:trPr>
          <w:trHeight w:val="284"/>
        </w:trPr>
        <w:tc>
          <w:tcPr>
            <w:tcW w:w="1662" w:type="dxa"/>
            <w:shd w:val="clear" w:color="auto" w:fill="auto"/>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val="uk-UA" w:eastAsia="uk-UA"/>
              </w:rPr>
              <w:t xml:space="preserve">Інше (запишіть)                                        </w:t>
            </w:r>
          </w:p>
        </w:tc>
        <w:tc>
          <w:tcPr>
            <w:tcW w:w="8475" w:type="dxa"/>
            <w:gridSpan w:val="3"/>
            <w:shd w:val="clear" w:color="auto" w:fill="auto"/>
          </w:tcPr>
          <w:p w:rsidR="00B92D6D" w:rsidRPr="00B92D6D" w:rsidRDefault="00B92D6D" w:rsidP="00B92D6D">
            <w:pPr>
              <w:spacing w:after="0" w:line="240" w:lineRule="auto"/>
              <w:outlineLvl w:val="2"/>
              <w:rPr>
                <w:rFonts w:ascii="Times New Roman" w:eastAsia="Times New Roman" w:hAnsi="Times New Roman" w:cs="Times New Roman"/>
                <w:bCs/>
                <w:color w:val="000000"/>
                <w:sz w:val="20"/>
                <w:szCs w:val="20"/>
                <w:lang w:val="uk-UA" w:eastAsia="uk-UA"/>
              </w:rPr>
            </w:pPr>
            <w:r w:rsidRPr="00B92D6D">
              <w:rPr>
                <w:rFonts w:ascii="Times New Roman" w:eastAsia="Times New Roman" w:hAnsi="Times New Roman" w:cs="Times New Roman"/>
                <w:bCs/>
                <w:color w:val="000000"/>
                <w:sz w:val="20"/>
                <w:szCs w:val="20"/>
                <w:lang w:eastAsia="uk-UA"/>
              </w:rPr>
              <w:t>д/н</w:t>
            </w:r>
          </w:p>
        </w:tc>
      </w:tr>
    </w:tbl>
    <w:p w:rsidR="00B92D6D" w:rsidRPr="00B92D6D" w:rsidRDefault="00B92D6D" w:rsidP="00B92D6D">
      <w:pPr>
        <w:spacing w:after="0" w:line="240" w:lineRule="auto"/>
        <w:rPr>
          <w:rFonts w:ascii="Times New Roman" w:eastAsia="Times New Roman" w:hAnsi="Times New Roman" w:cs="Times New Roman"/>
          <w:b/>
          <w:bCs/>
          <w:color w:val="000000"/>
          <w:sz w:val="20"/>
          <w:szCs w:val="20"/>
          <w:lang w:val="uk-UA"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vanish/>
          <w:color w:val="000000"/>
          <w:sz w:val="24"/>
          <w:szCs w:val="24"/>
          <w:lang w:eastAsia="ru-RU"/>
        </w:rPr>
      </w:pPr>
      <w:r w:rsidRPr="00B92D6D">
        <w:rPr>
          <w:rFonts w:ascii="Times New Roman" w:eastAsia="Times New Roman" w:hAnsi="Times New Roman" w:cs="Times New Roman"/>
          <w:b/>
          <w:color w:val="000000"/>
          <w:sz w:val="28"/>
          <w:szCs w:val="28"/>
          <w:lang w:val="uk-UA" w:eastAsia="ru-RU"/>
        </w:rPr>
        <w:lastRenderedPageBreak/>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4563"/>
        <w:gridCol w:w="3119"/>
        <w:gridCol w:w="1984"/>
      </w:tblGrid>
      <w:tr w:rsidR="00B92D6D" w:rsidRPr="00B92D6D" w:rsidTr="00A52B5A">
        <w:tc>
          <w:tcPr>
            <w:tcW w:w="540"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color w:val="000000"/>
                <w:sz w:val="20"/>
                <w:szCs w:val="20"/>
                <w:lang w:val="uk-UA"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color w:val="000000"/>
                <w:sz w:val="20"/>
                <w:szCs w:val="20"/>
                <w:lang w:val="uk-UA"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color w:val="000000"/>
                <w:sz w:val="20"/>
                <w:szCs w:val="20"/>
                <w:lang w:val="uk-UA" w:eastAsia="uk-UA"/>
              </w:rPr>
              <w:t>Розмір частки акціонера (власника) (у відсотках до статутного капіталу)</w:t>
            </w:r>
          </w:p>
        </w:tc>
      </w:tr>
      <w:tr w:rsidR="00B92D6D" w:rsidRPr="00B92D6D" w:rsidTr="00A52B5A">
        <w:tc>
          <w:tcPr>
            <w:tcW w:w="540"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4</w:t>
            </w:r>
          </w:p>
        </w:tc>
      </w:tr>
      <w:tr w:rsidR="00B92D6D" w:rsidRPr="00B92D6D" w:rsidTr="00A52B5A">
        <w:tc>
          <w:tcPr>
            <w:tcW w:w="540"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Островська Людмла Миколаївна</w:t>
            </w:r>
          </w:p>
        </w:tc>
        <w:tc>
          <w:tcPr>
            <w:tcW w:w="3119"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2537713427</w:t>
            </w:r>
          </w:p>
        </w:tc>
        <w:tc>
          <w:tcPr>
            <w:tcW w:w="1984"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6.295467</w:t>
            </w:r>
          </w:p>
        </w:tc>
      </w:tr>
      <w:tr w:rsidR="00B92D6D" w:rsidRPr="00B92D6D" w:rsidTr="00A52B5A">
        <w:tc>
          <w:tcPr>
            <w:tcW w:w="540"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2</w:t>
            </w:r>
          </w:p>
        </w:tc>
        <w:tc>
          <w:tcPr>
            <w:tcW w:w="4563"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Хованський Микола Олексійович</w:t>
            </w:r>
          </w:p>
        </w:tc>
        <w:tc>
          <w:tcPr>
            <w:tcW w:w="3119"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2520604218</w:t>
            </w:r>
          </w:p>
        </w:tc>
        <w:tc>
          <w:tcPr>
            <w:tcW w:w="1984"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59.8955418</w:t>
            </w:r>
          </w:p>
        </w:tc>
      </w:tr>
    </w:tbl>
    <w:p w:rsidR="00B92D6D" w:rsidRPr="00B92D6D" w:rsidRDefault="00B92D6D" w:rsidP="00B92D6D">
      <w:pPr>
        <w:spacing w:after="0" w:line="240" w:lineRule="auto"/>
        <w:rPr>
          <w:rFonts w:ascii="Times New Roman" w:eastAsia="Times New Roman" w:hAnsi="Times New Roman" w:cs="Times New Roman"/>
          <w:sz w:val="24"/>
          <w:szCs w:val="24"/>
          <w:lang w:val="uk-UA"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B92D6D">
        <w:rPr>
          <w:rFonts w:ascii="Times New Roman" w:eastAsia="Times New Roman" w:hAnsi="Times New Roman" w:cs="Times New Roman"/>
          <w:b/>
          <w:color w:val="000000"/>
          <w:sz w:val="28"/>
          <w:szCs w:val="28"/>
          <w:lang w:val="uk-UA"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firstRow="0" w:lastRow="0" w:firstColumn="0" w:lastColumn="0" w:noHBand="0" w:noVBand="0"/>
      </w:tblPr>
      <w:tblGrid>
        <w:gridCol w:w="2268"/>
        <w:gridCol w:w="1985"/>
        <w:gridCol w:w="4394"/>
        <w:gridCol w:w="1418"/>
      </w:tblGrid>
      <w:tr w:rsidR="00B92D6D" w:rsidRPr="00B92D6D" w:rsidTr="00A52B5A">
        <w:tc>
          <w:tcPr>
            <w:tcW w:w="22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color w:val="000000"/>
                <w:sz w:val="20"/>
                <w:szCs w:val="20"/>
                <w:lang w:val="uk-UA"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B92D6D">
              <w:rPr>
                <w:rFonts w:ascii="Times New Roman" w:eastAsia="Times New Roman" w:hAnsi="Times New Roman" w:cs="Times New Roman"/>
                <w:b/>
                <w:color w:val="000000"/>
                <w:sz w:val="20"/>
                <w:szCs w:val="20"/>
                <w:lang w:val="uk-UA"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B92D6D">
              <w:rPr>
                <w:rFonts w:ascii="Times New Roman" w:eastAsia="Times New Roman" w:hAnsi="Times New Roman" w:cs="Times New Roman"/>
                <w:b/>
                <w:color w:val="000000"/>
                <w:sz w:val="20"/>
                <w:szCs w:val="20"/>
                <w:lang w:val="uk-UA"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B92D6D">
              <w:rPr>
                <w:rFonts w:ascii="Times New Roman" w:eastAsia="Times New Roman" w:hAnsi="Times New Roman" w:cs="Times New Roman"/>
                <w:b/>
                <w:color w:val="000000"/>
                <w:sz w:val="20"/>
                <w:szCs w:val="20"/>
                <w:lang w:val="uk-UA" w:eastAsia="ru-RU"/>
              </w:rPr>
              <w:t>Дата виникнення обмеження</w:t>
            </w:r>
          </w:p>
        </w:tc>
      </w:tr>
      <w:tr w:rsidR="00B92D6D" w:rsidRPr="00B92D6D" w:rsidTr="00A52B5A">
        <w:tc>
          <w:tcPr>
            <w:tcW w:w="22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4</w:t>
            </w:r>
          </w:p>
        </w:tc>
      </w:tr>
      <w:tr w:rsidR="00B92D6D" w:rsidRPr="00B92D6D" w:rsidTr="00A52B5A">
        <w:tc>
          <w:tcPr>
            <w:tcW w:w="22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10722</w:t>
            </w:r>
          </w:p>
        </w:tc>
        <w:tc>
          <w:tcPr>
            <w:tcW w:w="1985"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7573</w:t>
            </w:r>
          </w:p>
        </w:tc>
        <w:tc>
          <w:tcPr>
            <w:tcW w:w="4394"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Загальна кількість осіб, включених до переліку акціонерів, які мають право на участь у Загальних зборах: 550 акціонерів, які володіють простими  іменними акціями у кількості 10 722 акції. </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На рахунку емітента акцій немає.</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 xml:space="preserve">Загальна кількість голосуючих простих іменних акцій, які враховуються при визначенні кворуму Загальних зборів згідно Розділу </w:t>
            </w:r>
            <w:r w:rsidRPr="00B92D6D">
              <w:rPr>
                <w:rFonts w:ascii="Times New Roman" w:eastAsia="Times New Roman" w:hAnsi="Times New Roman" w:cs="Times New Roman"/>
                <w:bCs/>
                <w:sz w:val="20"/>
                <w:szCs w:val="20"/>
                <w:lang w:val="en-US" w:eastAsia="uk-UA"/>
              </w:rPr>
              <w:t>VI</w:t>
            </w:r>
            <w:r w:rsidRPr="00B92D6D">
              <w:rPr>
                <w:rFonts w:ascii="Times New Roman" w:eastAsia="Times New Roman" w:hAnsi="Times New Roman" w:cs="Times New Roman"/>
                <w:bCs/>
                <w:sz w:val="20"/>
                <w:szCs w:val="20"/>
                <w:lang w:eastAsia="uk-UA"/>
              </w:rPr>
              <w:t xml:space="preserve"> Закону України "Про депозитарну систему України", становить 7 573 акцій. Одна голосуюча акція відповідає одному голосу.   </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Загальна кількість голосів акціонерів - власників голосуючих акцій товариства, які зареєструвалися для участі у Загальних зборах 6 880 голосів, що складає 90,89 % від загальної кількості голосуючих акцій.</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r w:rsidRPr="00B92D6D">
              <w:rPr>
                <w:rFonts w:ascii="Times New Roman" w:eastAsia="Times New Roman" w:hAnsi="Times New Roman" w:cs="Times New Roman"/>
                <w:bCs/>
                <w:sz w:val="20"/>
                <w:szCs w:val="20"/>
                <w:lang w:eastAsia="uk-UA"/>
              </w:rPr>
              <w:t>Згідно ст.41 закону України "Про акціонерні товариства" Загальні збори акціонерів мають кворум, який складає 90,89 % від голосуючих акцій (Додаток 1).</w:t>
            </w: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p>
          <w:p w:rsidR="00B92D6D" w:rsidRPr="00B92D6D" w:rsidRDefault="00B92D6D" w:rsidP="00B92D6D">
            <w:pPr>
              <w:spacing w:after="0" w:line="240" w:lineRule="auto"/>
              <w:jc w:val="center"/>
              <w:rPr>
                <w:rFonts w:ascii="Times New Roman" w:eastAsia="Times New Roman" w:hAnsi="Times New Roman" w:cs="Times New Roman"/>
                <w:bCs/>
                <w:sz w:val="20"/>
                <w:szCs w:val="20"/>
                <w:lang w:eastAsia="uk-UA"/>
              </w:rPr>
            </w:pPr>
          </w:p>
        </w:tc>
        <w:tc>
          <w:tcPr>
            <w:tcW w:w="141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22.04.2019</w:t>
            </w:r>
          </w:p>
        </w:tc>
      </w:tr>
      <w:tr w:rsidR="00B92D6D" w:rsidRPr="00B92D6D" w:rsidTr="00A52B5A">
        <w:tc>
          <w:tcPr>
            <w:tcW w:w="2268"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Опис</w:t>
            </w:r>
          </w:p>
        </w:tc>
        <w:tc>
          <w:tcPr>
            <w:tcW w:w="7797" w:type="dxa"/>
            <w:gridSpan w:val="3"/>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rPr>
                <w:rFonts w:ascii="Times New Roman" w:eastAsia="Times New Roman" w:hAnsi="Times New Roman" w:cs="Times New Roman"/>
                <w:b/>
                <w:bCs/>
                <w:sz w:val="20"/>
                <w:szCs w:val="20"/>
                <w:lang w:eastAsia="uk-UA"/>
              </w:rPr>
            </w:pPr>
            <w:r w:rsidRPr="00B92D6D">
              <w:rPr>
                <w:rFonts w:ascii="Times New Roman" w:eastAsia="Times New Roman" w:hAnsi="Times New Roman" w:cs="Times New Roman"/>
                <w:bCs/>
                <w:sz w:val="20"/>
                <w:szCs w:val="20"/>
                <w:lang w:val="uk-UA" w:eastAsia="uk-UA"/>
              </w:rPr>
              <w:t>Загальна кількість голосів акціонерів - власників неголосуючих акцій товариства, які зареєструвалися для участі у Загальних зборах - 6 голосів.</w:t>
            </w:r>
          </w:p>
        </w:tc>
      </w:tr>
    </w:tbl>
    <w:p w:rsidR="00B92D6D" w:rsidRPr="00B92D6D" w:rsidRDefault="00B92D6D" w:rsidP="00B92D6D">
      <w:pPr>
        <w:spacing w:after="0" w:line="240" w:lineRule="auto"/>
        <w:rPr>
          <w:rFonts w:ascii="Times New Roman" w:eastAsia="Times New Roman" w:hAnsi="Times New Roman" w:cs="Times New Roman"/>
          <w:sz w:val="24"/>
          <w:szCs w:val="24"/>
          <w:lang w:val="uk-UA"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after="0" w:line="240" w:lineRule="auto"/>
        <w:jc w:val="center"/>
        <w:rPr>
          <w:rFonts w:ascii="Times New Roman" w:eastAsia="Times New Roman" w:hAnsi="Times New Roman" w:cs="Times New Roman"/>
          <w:b/>
          <w:color w:val="000000"/>
          <w:sz w:val="28"/>
          <w:szCs w:val="28"/>
          <w:lang w:val="uk-UA" w:eastAsia="uk-UA"/>
        </w:rPr>
      </w:pPr>
      <w:r w:rsidRPr="00B92D6D">
        <w:rPr>
          <w:rFonts w:ascii="Times New Roman" w:eastAsia="Times New Roman" w:hAnsi="Times New Roman" w:cs="Times New Roman"/>
          <w:b/>
          <w:color w:val="000000"/>
          <w:sz w:val="28"/>
          <w:szCs w:val="28"/>
          <w:lang w:val="uk-UA" w:eastAsia="uk-UA"/>
        </w:rPr>
        <w:lastRenderedPageBreak/>
        <w:t>8) порядок призначення та звільнення посадових осіб емітента</w:t>
      </w:r>
    </w:p>
    <w:p w:rsidR="00B92D6D" w:rsidRPr="00B92D6D" w:rsidRDefault="00B92D6D" w:rsidP="00B92D6D">
      <w:pPr>
        <w:spacing w:after="0" w:line="240" w:lineRule="auto"/>
        <w:jc w:val="center"/>
        <w:rPr>
          <w:rFonts w:ascii="Times New Roman" w:eastAsia="Times New Roman" w:hAnsi="Times New Roman" w:cs="Times New Roman"/>
          <w:b/>
          <w:sz w:val="28"/>
          <w:szCs w:val="28"/>
          <w:lang w:val="uk-UA" w:eastAsia="uk-UA"/>
        </w:rPr>
      </w:pPr>
      <w:r w:rsidRPr="00B92D6D">
        <w:rPr>
          <w:rFonts w:ascii="Times New Roman" w:eastAsia="Times New Roman" w:hAnsi="Times New Roman" w:cs="Times New Roman"/>
          <w:b/>
          <w:color w:val="000000"/>
          <w:sz w:val="28"/>
          <w:szCs w:val="28"/>
          <w:lang w:val="uk-UA" w:eastAsia="uk-UA"/>
        </w:rPr>
        <w:t xml:space="preserve"> </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8.1.2. Компетенція Загальних зборів.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17) обрання членів Наглядової ради, затвердження умов цивільно-правових договорів, трудових договорів (контрактів), що укладатимуться з ними, встановлення розміру їх винагороди, обрання особи, яка уповноважується на підписання договорів (контрактів) з членами Наглядової ради;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18) прийняття рішення про припинення повноважень членів Наглядової ради за винятком випадків, встановлених цим Статутом;</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19) обрання членів Ревізійної комісії, прийняття рішення про дострокове припинення його повноважень;</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20) затвердження  висновків  Ревізійної комісії;</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21) обрання членів Правління та Голови Правління, затвердження умов цивільно - правових договорів, трудових договорів (контрактів), що укладатимуся з ними, встановлення розміру їх винагороди;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22) прийняття рішення про дострокове припинення повноважень членів Правління та голови Правління;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8.2. Наглядова рада.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Порядок роботи членів Наглядової ради та виплати їм винагороди визначається цивільно-правовим чи трудовим договором (контрактом), що укладається з членом Наглядової ради. Такий договір або контракт від імені Товариства підписується Головою Правління чи іншою уповноваженою загальними зборами особою на умовах, затверджених рішенням загальних зборів. У разі укладення з членом Наглядової ради Товариства цивільно-правового договору такий договір може бути оплатним або безоплатним.</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Члени Наглядової ради мають право на оплату своєї діяльності за рахунок Товариства. Визначення умов оплати покладається на загальні збори за затвердженим зборами кошторисом.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8.2.4. Член Наглядової ради здійснює свої повноваження на підставі договору з Товариством.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Від імені Товариства договір підписує особа,  уповноважена на те Загальними зборами. У договорі з членом Наглядової ради Товариства може бути передбачена виплата йому винагороди та можливість сплати Товариством за нього внесків на загальнообов'язкове державне пенсійне страхування.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Дія договору з членом Наглядової ради припиняється у разі припинення його повноважень.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Виконання повноважень члена Наглядової ради державними службовцями здійснюється у випадках та в порядку, визначених Законом. Виконання повноважень члена Наглядової ради особами, які перебувають на службі в органах місцевого самоврядування, здійснюється відповідно до законодавства.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8.2.5. Голова Наглядової ради.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Голова Наглядової ради Товариства обирається Загальними зборами або членами Наглядової ради з їх числа простою більшістю  голосів  від кількісного складу Наглядової ради.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Наглядова рада має право в будь-який час переобрати Голову Наглядової ради. Голова Наглядової  ради  організовує  її роботу,  скликає засідання Наглядової ради та головує на  них,  відкриває  Загальні збори,  організовує обрання секретаря Загальних зборів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У разі  неможливості  виконання  Головою  Наглядової  ради своїх  повноважень  його  повноваження  здійснює  один  із  членів Наглядової ради за її рішенням.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8.3. Правління Товариства.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8.3.1. Правління є виконавчим органом Товариства, що здійснює керівництво його поточною діяльністю. Правління є підзвітним Загальним зборам акціонерів і Наглядовій раді Товариства та організовує виконання їх рішень.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Членом Правління Товариства та Головою Правління може бути будь-яка фізична особа, яка має повну цивільну дієздатність і не   є   членом   Наглядової  ради  чи  Ревізійної  комісії  Товариства.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Кількісний склад Правління встановлюється Наглядовою радою.</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Члени Правління та Голова Правління обираються на 5 років.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8.3.4.2. Голова Правління обирається і звільняється від виконання повноважень Наглядовою радою Товариства.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8.3.4.3. Голова Правління укладає контракт із Наглядовою радою Товариства, що підписується Головою Наглядової ради Товариства;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8.4. Ревізійна комісія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8.4.1. Для проведення перевірки фінансово-господарської діяльності  Товариства Загальні  збори  обирають Ревізійну комісію.</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Члени Ревізійної  комісії    обираються виключно  шляхом  кумулятивного голосування з числа фізичних осіб, які  мають  повну цивільну  дієздатність та/або з числа юридичних осіб - акціонерів.  Голова   Ревізійної   комісії обирається членами Ревізійної комісії з їх числа простою більшістю голосів від кількісного складу Ревізійної комісії.</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Строк повноважень  Ревізійної комісію  встановлюється  на період до дати проведення  чергових  річних  Загальних  зборів на п'ять років.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Ревізійна комісія має право брати участь у засіданнях Наглядової  ради.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B92D6D">
        <w:rPr>
          <w:rFonts w:ascii="Times New Roman" w:eastAsia="Times New Roman" w:hAnsi="Times New Roman" w:cs="Times New Roman"/>
          <w:b/>
          <w:color w:val="000000"/>
          <w:sz w:val="28"/>
          <w:szCs w:val="28"/>
          <w:lang w:val="uk-UA" w:eastAsia="ru-RU"/>
        </w:rPr>
        <w:lastRenderedPageBreak/>
        <w:t>9) повноваження посадових осіб емітента</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8.3.4.6. Голова Правління має право:</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представляти без довіреності інтереси Товариства та вчиняти від його імені юридичні дії в межах компетенції, визначеної цим Статутом;</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 xml:space="preserve">видавати довіреності;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 xml:space="preserve">укладати від імені Товариства договори (угоди), якщо ринкова вартість майна або послуг, що є  предметом цих договорів(угод) не перевищує 10 відсотків вартості активів за даними останньої річної фінансової звітності Товариства, крім заборонених діючим законодавством України;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відкривати банківські рахунки;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визначати організаційну структуру Товариства по узгодженню з Наглядовою радою;</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розподіляти функціональні обов'язки адміністрації;</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визначати умови оплати праці посадових осіб дочірніх підприємств, філій та представництв Товариства по узгодженню з Наглядовою радою;</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приймати на роботу, звільняти та накладати дисциплінарні стягнення на працівників Товариства, визначати умови та встановлювати розміри оплати праці згідно з діючим законодавством України;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встановлювати вимоги щодо професійної та ділової підготовки працівників Товариства;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призначати головних спеціалістів та розподіляти обов'язки, затверджувати штатний розклад та Правила внутрішнього трудового розпорядку;</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видавати накази та інші розпорядчі документи, обов'язкові для виконання будь-яким працівником Товариства;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організовувати виконання рішення Загальних зборів та Наглядової ради про придбання та реалізацію Товариством власних акцій;</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 xml:space="preserve">укладати колективний договір від імені Товариства з радою трудового колективу або іншим органом, визначеним Загальними зборами трудового колективу;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підписувати колективний договір від імені Товариства;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передавати частину питань своєї компетенції іншим посадовим особам Товариства при збереженні персональної відповідальності Голови Правління перед Загальними зборами акціонерів за їх належне виконання;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здійснювати інші функції, що необхідні для забезпечення нормальної роботи Товариства, згідно з чинним законодавством України;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eastAsia="uk-UA"/>
        </w:rPr>
        <w:tab/>
        <w:t xml:space="preserve">подавати Наглядовій раді на узгодження кандидатури членів реєстраційної та лічильної комісії Загальних зборів акціонерів.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after="0" w:line="240" w:lineRule="auto"/>
        <w:jc w:val="center"/>
        <w:rPr>
          <w:rFonts w:ascii="Times New Roman" w:eastAsia="Times New Roman" w:hAnsi="Times New Roman" w:cs="Times New Roman"/>
          <w:b/>
          <w:color w:val="000000"/>
          <w:sz w:val="28"/>
          <w:szCs w:val="28"/>
          <w:lang w:val="uk-UA" w:eastAsia="uk-UA"/>
        </w:rPr>
      </w:pPr>
      <w:r w:rsidRPr="00B92D6D">
        <w:rPr>
          <w:rFonts w:ascii="Times New Roman" w:eastAsia="Times New Roman" w:hAnsi="Times New Roman" w:cs="Times New Roman"/>
          <w:b/>
          <w:color w:val="000000"/>
          <w:sz w:val="28"/>
          <w:szCs w:val="28"/>
          <w:lang w:val="uk-UA" w:eastAsia="uk-UA"/>
        </w:rPr>
        <w:lastRenderedPageBreak/>
        <w:t xml:space="preserve">10) </w:t>
      </w:r>
      <w:r w:rsidRPr="00B92D6D">
        <w:rPr>
          <w:rFonts w:ascii="Times New Roman" w:eastAsia="Times New Roman" w:hAnsi="Times New Roman" w:cs="Times New Roman"/>
          <w:b/>
          <w:sz w:val="28"/>
          <w:szCs w:val="28"/>
          <w:lang w:eastAsia="uk-UA"/>
        </w:rPr>
        <w:t>висловлення думки аудитора (аудиторської фірми) щодо інформації, зазначеної у підпунктах 5 - 9 цього пункту, а також перевірки інформації, зазначеної в підпунктах 1 - 4 цього пункту.</w:t>
      </w:r>
    </w:p>
    <w:p w:rsidR="00B92D6D" w:rsidRPr="00B92D6D" w:rsidRDefault="00B92D6D" w:rsidP="00B92D6D">
      <w:pPr>
        <w:spacing w:after="0" w:line="240" w:lineRule="auto"/>
        <w:jc w:val="center"/>
        <w:rPr>
          <w:rFonts w:ascii="Times New Roman" w:eastAsia="Times New Roman" w:hAnsi="Times New Roman" w:cs="Times New Roman"/>
          <w:b/>
          <w:sz w:val="28"/>
          <w:szCs w:val="28"/>
          <w:lang w:val="uk-UA" w:eastAsia="uk-UA"/>
        </w:rPr>
      </w:pPr>
      <w:r w:rsidRPr="00B92D6D">
        <w:rPr>
          <w:rFonts w:ascii="Times New Roman" w:eastAsia="Times New Roman" w:hAnsi="Times New Roman" w:cs="Times New Roman"/>
          <w:b/>
          <w:color w:val="000000"/>
          <w:sz w:val="28"/>
          <w:szCs w:val="28"/>
          <w:lang w:val="uk-UA" w:eastAsia="uk-UA"/>
        </w:rPr>
        <w:t xml:space="preserve"> </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Звіт незалежного аудитора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Товариства з обмеженою відповідальністю "Аудиторська фірма "Аналітик-Центр"</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про надання впевненості щодо звіту про корпоративне управління Приватного акціонерного товариства  "Світловодський завод "Спецзалізобетон" за 2020 рік</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Акціонерам Приватного акціонерного товариства  "Світловодський завод "Спецзалізобетон", Національній комісії з цінних паперів та фондового ринку.</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Ми виконали завдання з надання обґрунтованої впевненості щодо Звіту про корпоративне управління Приватного акціонерного товариства "Світловодський завод "Спецзалізобетон"  за 2020 рік. Предметом завдання є Звіт про корпоративне управління за 2020 рік (що додається).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Застосовані критерії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Звіт про корпоративне управління Приватного акціонерного товариства "Світловодський завод "Спецзалізобетон"  за 2020 рік було складено згідно ст.40-1 Закону України "Про цінні папери та фондовий ринок" №3480-</w:t>
      </w:r>
      <w:r w:rsidRPr="00B92D6D">
        <w:rPr>
          <w:rFonts w:ascii="Times New Roman" w:eastAsia="Times New Roman" w:hAnsi="Times New Roman" w:cs="Times New Roman"/>
          <w:sz w:val="20"/>
          <w:szCs w:val="20"/>
          <w:lang w:val="en-US" w:eastAsia="uk-UA"/>
        </w:rPr>
        <w:t>IV</w:t>
      </w:r>
      <w:r w:rsidRPr="00B92D6D">
        <w:rPr>
          <w:rFonts w:ascii="Times New Roman" w:eastAsia="Times New Roman" w:hAnsi="Times New Roman" w:cs="Times New Roman"/>
          <w:sz w:val="20"/>
          <w:szCs w:val="20"/>
          <w:lang w:eastAsia="uk-UA"/>
        </w:rPr>
        <w:t xml:space="preserve"> від 23.02.2006 року та "Принципів корпоративного управління", затверджених рішенням НКЦПФР №955 від 22.07.2014 року. Дотримання вимог цих нормативних актів є обов'язковим для Приватного акціонерного товариства "Світловодський завод "Спецзалізобетон".</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Відповідальність</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Управлінський персонал Приватного акціонерного товариства "Світловодський завод "Спецзалізобетон"  несе відповідальність за складання, подання та розміщення Звіту про корпоративне управління за 2020 рік відповідно до застосованих критеріїв. Ця відповідальність охоплює розробку, впровадження та підтримання внутрішнього контролю, який стосується підготовки Звіту про корпоративне управління, що не містить викривлень внаслідок шахрайства чи помилки.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Наша незалежність та контроль якості</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Ми дотримувались вимог Кодексу етики професійних бухгалтерів, затвердженого Радою з Міжнародних стандартів етики для бухгалтерів, який включає вимоги до незалежності та інші вимоги, засновані на фундаментальних принципах чесності, об'єктивності, професійної компетентності та належної ретельності, конфіденційності та професійної поведінки. </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Відповідно до Міжнародного стандарту контролю якості 1 ми впровадили систему контролю якості, що включає формалізовану політику та процедури стосовно дотримання вимог етики, професійних стандартів і застосовних законодавчих та нормативних вимог.</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Наша відповідальність</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Нашою відповідальністю є висловлення думки у формі  Звіту про надання впевненості щодо Звіту про корпоративне управління Приватного акціонерного товариства "Світловодський завод "Спецзалізобетон" за 2020 рік на основі отриманих доказів. Ми провели наше завдання з надання обґрунтованої впевненості відповідно до Міжнародного стандарту завдань з надання впевненості 3000 (переглянутого) "Завдання з надання впевненості, що не є аудитом чи оглядом історичної фінансової інформації" (МСЗНВ 3000), затвердженого Радою з Міжнародних стандартів аудиту та надання впевненості. Цей стандарт вимагає від нас дотримання етичних вимог, а також планування та виконання завдання для отримання обґрунтованої впевненості в тому, що Звіт про корпоративне управління за 2020 рік, складений і поданий  Приватним акціонерним товариством "Світловодський завод "Спецзалізобетон", не містить суттєвих викривлень.</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Завдання з надання обґрунтованої впевненості відповідно до  МСЗНВ 3000 включає виконання процедур для отримання доказів відповідності даних відображених у Звіті про корпоративне управління документам підприємства, що стосуються корпоративного управління, дотримання нормативних вимог щодо діяльності приватного акціонерного товариства.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Цей стандарт вимагає від нас дотримання етичних вимог, а також планування й виконання завдання для отримання достатніх й прийнятних доказів як частину процесу завдання, який передбачає:</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Отримання розуміння предмета перевірки та інших обставин завдання;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Оцінку прийнятності використаних методів та політики підготовки Звіту про корпоративне управління, а також прийнятності оцінок зроблених Приватним акціонерним товариством "Світловодський завод "Спецзалізобетон" та оцінку загального подання звіту;</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Оцінку на основі цього розуміння ризиків того, що інформація з предмету перевірки може бути суттєво викривлена;</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Дії у відповідь на оцінені ризики, включаючи розробку загальних дій у відповідь і визначення характеру, часу й обсягу подальших процедур;</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 xml:space="preserve">Виконання подальших процедур, пов'язаних із ідентифікованими ризиками, із застосуванням поєднання перевірки, спостереження, підтвердження, аналітичних процедур та запиту. Такі подальші процедури включають </w:t>
      </w:r>
      <w:r w:rsidRPr="00B92D6D">
        <w:rPr>
          <w:rFonts w:ascii="Times New Roman" w:eastAsia="Times New Roman" w:hAnsi="Times New Roman" w:cs="Times New Roman"/>
          <w:sz w:val="20"/>
          <w:szCs w:val="20"/>
          <w:lang w:eastAsia="uk-UA"/>
        </w:rPr>
        <w:lastRenderedPageBreak/>
        <w:t>процедури по суті, в тому числі отримання підтвердної інформації з джерел, які не залежать від відповідальної сторони, та тести ефективності функціонування заходів контролю;</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Оцінку достатності та прийнятності доказів.</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Ми вважаємо що отримали достатні та відповідні докази для висловлення думки.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Висловлення думки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На нашу думку Звіт про корпоративне управління Приватного акціонерного товариства "Світловодський завод "Спецзалізобетон" за 2020 рік складений з дотриманням в усіх суттєвих аспектах вимог ст.40-1 Закону України "Про цінні папери та фондовий ринок" №3480-</w:t>
      </w:r>
      <w:r w:rsidRPr="00B92D6D">
        <w:rPr>
          <w:rFonts w:ascii="Times New Roman" w:eastAsia="Times New Roman" w:hAnsi="Times New Roman" w:cs="Times New Roman"/>
          <w:sz w:val="20"/>
          <w:szCs w:val="20"/>
          <w:lang w:val="en-US" w:eastAsia="uk-UA"/>
        </w:rPr>
        <w:t>IV</w:t>
      </w:r>
      <w:r w:rsidRPr="00B92D6D">
        <w:rPr>
          <w:rFonts w:ascii="Times New Roman" w:eastAsia="Times New Roman" w:hAnsi="Times New Roman" w:cs="Times New Roman"/>
          <w:sz w:val="20"/>
          <w:szCs w:val="20"/>
          <w:lang w:eastAsia="uk-UA"/>
        </w:rPr>
        <w:t xml:space="preserve"> від 23.02.2006 року та "Принципів корпоративного управління", затверджених рішенням НКЦПФР №955 від 22.07.2014 року.</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B92D6D" w:rsidRPr="00B92D6D" w:rsidTr="00A52B5A">
        <w:trPr>
          <w:trHeight w:val="463"/>
        </w:trPr>
        <w:tc>
          <w:tcPr>
            <w:tcW w:w="15480"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Cambria" w:eastAsia="Cambria" w:hAnsi="Cambria" w:cs="Cambria"/>
                <w:b/>
                <w:bCs/>
                <w:sz w:val="24"/>
                <w:szCs w:val="24"/>
                <w:lang w:eastAsia="uk-UA"/>
              </w:rPr>
            </w:pPr>
            <w:r w:rsidRPr="00B92D6D">
              <w:rPr>
                <w:rFonts w:ascii="Cambria" w:eastAsia="Cambria" w:hAnsi="Cambria" w:cs="Cambria"/>
                <w:b/>
                <w:bCs/>
                <w:sz w:val="28"/>
                <w:szCs w:val="28"/>
                <w:lang w:val="en-US" w:eastAsia="uk-UA"/>
              </w:rPr>
              <w:lastRenderedPageBreak/>
              <w:t>VIII</w:t>
            </w:r>
            <w:r w:rsidRPr="00B92D6D">
              <w:rPr>
                <w:rFonts w:ascii="Cambria" w:eastAsia="Cambria" w:hAnsi="Cambria" w:cs="Cambria"/>
                <w:b/>
                <w:bCs/>
                <w:sz w:val="28"/>
                <w:szCs w:val="28"/>
                <w:lang w:eastAsia="uk-UA"/>
              </w:rPr>
              <w:t>. Інформація про осіб, що володіють 5 і більше відсотками акцій емітента</w:t>
            </w:r>
          </w:p>
        </w:tc>
      </w:tr>
    </w:tbl>
    <w:p w:rsidR="00B92D6D" w:rsidRPr="00B92D6D" w:rsidRDefault="00B92D6D" w:rsidP="00B92D6D">
      <w:pPr>
        <w:spacing w:after="0" w:line="240" w:lineRule="auto"/>
        <w:rPr>
          <w:rFonts w:ascii="Cambria" w:eastAsia="Cambria" w:hAnsi="Cambria" w:cs="Cambria"/>
          <w:vanish/>
          <w:sz w:val="24"/>
          <w:szCs w:val="24"/>
          <w:lang w:val="uk-UA" w:eastAsia="uk-UA"/>
        </w:rPr>
      </w:pPr>
    </w:p>
    <w:tbl>
      <w:tblPr>
        <w:tblW w:w="1543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3588"/>
        <w:gridCol w:w="1428"/>
        <w:gridCol w:w="3303"/>
        <w:gridCol w:w="1736"/>
        <w:gridCol w:w="1763"/>
        <w:gridCol w:w="1820"/>
        <w:gridCol w:w="1792"/>
      </w:tblGrid>
      <w:tr w:rsidR="00B92D6D" w:rsidRPr="00B92D6D" w:rsidTr="00A52B5A">
        <w:tc>
          <w:tcPr>
            <w:tcW w:w="3588" w:type="dxa"/>
            <w:vMerge w:val="restart"/>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Найменування юридичної особи</w:t>
            </w:r>
          </w:p>
        </w:tc>
        <w:tc>
          <w:tcPr>
            <w:tcW w:w="1428" w:type="dxa"/>
            <w:vMerge w:val="restart"/>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color w:val="000000"/>
                <w:sz w:val="20"/>
                <w:szCs w:val="20"/>
                <w:lang w:val="x-none" w:eastAsia="uk-UA"/>
              </w:rPr>
              <w:t>Ідентифікаційний код юридичної особи</w:t>
            </w:r>
          </w:p>
        </w:tc>
        <w:tc>
          <w:tcPr>
            <w:tcW w:w="3303" w:type="dxa"/>
            <w:vMerge w:val="restart"/>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Місцезнаходження</w:t>
            </w:r>
          </w:p>
        </w:tc>
        <w:tc>
          <w:tcPr>
            <w:tcW w:w="1736" w:type="dxa"/>
            <w:vMerge w:val="restart"/>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Кількість акцій (штук)</w:t>
            </w:r>
          </w:p>
        </w:tc>
        <w:tc>
          <w:tcPr>
            <w:tcW w:w="1763" w:type="dxa"/>
            <w:vMerge w:val="restart"/>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Кількість за видами акцій</w:t>
            </w:r>
          </w:p>
        </w:tc>
      </w:tr>
      <w:tr w:rsidR="00B92D6D" w:rsidRPr="00B92D6D" w:rsidTr="00A52B5A">
        <w:tc>
          <w:tcPr>
            <w:tcW w:w="3588" w:type="dxa"/>
            <w:vMerge/>
            <w:vAlign w:val="center"/>
          </w:tcPr>
          <w:p w:rsidR="00B92D6D" w:rsidRPr="00B92D6D" w:rsidRDefault="00B92D6D" w:rsidP="00B92D6D">
            <w:pPr>
              <w:spacing w:after="0" w:line="240" w:lineRule="auto"/>
              <w:rPr>
                <w:rFonts w:ascii="Times New Roman" w:eastAsia="Cambria" w:hAnsi="Times New Roman" w:cs="Times New Roman"/>
                <w:b/>
                <w:bCs/>
                <w:sz w:val="20"/>
                <w:szCs w:val="20"/>
                <w:lang w:val="uk-UA" w:eastAsia="uk-UA"/>
              </w:rPr>
            </w:pPr>
          </w:p>
        </w:tc>
        <w:tc>
          <w:tcPr>
            <w:tcW w:w="1428" w:type="dxa"/>
            <w:vMerge/>
            <w:vAlign w:val="center"/>
          </w:tcPr>
          <w:p w:rsidR="00B92D6D" w:rsidRPr="00B92D6D" w:rsidRDefault="00B92D6D" w:rsidP="00B92D6D">
            <w:pPr>
              <w:spacing w:after="0" w:line="240" w:lineRule="auto"/>
              <w:rPr>
                <w:rFonts w:ascii="Times New Roman" w:eastAsia="Cambria" w:hAnsi="Times New Roman" w:cs="Times New Roman"/>
                <w:b/>
                <w:bCs/>
                <w:sz w:val="20"/>
                <w:szCs w:val="20"/>
                <w:lang w:val="uk-UA" w:eastAsia="uk-UA"/>
              </w:rPr>
            </w:pPr>
          </w:p>
        </w:tc>
        <w:tc>
          <w:tcPr>
            <w:tcW w:w="3303" w:type="dxa"/>
            <w:vMerge/>
            <w:vAlign w:val="center"/>
          </w:tcPr>
          <w:p w:rsidR="00B92D6D" w:rsidRPr="00B92D6D" w:rsidRDefault="00B92D6D" w:rsidP="00B92D6D">
            <w:pPr>
              <w:spacing w:after="0" w:line="240" w:lineRule="auto"/>
              <w:rPr>
                <w:rFonts w:ascii="Times New Roman" w:eastAsia="Cambria" w:hAnsi="Times New Roman" w:cs="Times New Roman"/>
                <w:b/>
                <w:bCs/>
                <w:sz w:val="20"/>
                <w:szCs w:val="20"/>
                <w:lang w:val="uk-UA" w:eastAsia="uk-UA"/>
              </w:rPr>
            </w:pPr>
          </w:p>
        </w:tc>
        <w:tc>
          <w:tcPr>
            <w:tcW w:w="1736" w:type="dxa"/>
            <w:vMerge/>
            <w:vAlign w:val="center"/>
          </w:tcPr>
          <w:p w:rsidR="00B92D6D" w:rsidRPr="00B92D6D" w:rsidRDefault="00B92D6D" w:rsidP="00B92D6D">
            <w:pPr>
              <w:spacing w:after="0" w:line="240" w:lineRule="auto"/>
              <w:rPr>
                <w:rFonts w:ascii="Times New Roman" w:eastAsia="Cambria" w:hAnsi="Times New Roman" w:cs="Times New Roman"/>
                <w:b/>
                <w:bCs/>
                <w:sz w:val="20"/>
                <w:szCs w:val="20"/>
                <w:lang w:val="uk-UA" w:eastAsia="uk-UA"/>
              </w:rPr>
            </w:pPr>
          </w:p>
        </w:tc>
        <w:tc>
          <w:tcPr>
            <w:tcW w:w="1763" w:type="dxa"/>
            <w:vMerge/>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p>
        </w:tc>
        <w:tc>
          <w:tcPr>
            <w:tcW w:w="1820"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прості іменні</w:t>
            </w:r>
          </w:p>
        </w:tc>
        <w:tc>
          <w:tcPr>
            <w:tcW w:w="1792" w:type="dxa"/>
            <w:tcMar>
              <w:top w:w="60" w:type="dxa"/>
              <w:left w:w="60" w:type="dxa"/>
              <w:bottom w:w="60" w:type="dxa"/>
              <w:right w:w="60" w:type="dxa"/>
            </w:tcMar>
            <w:vAlign w:val="center"/>
          </w:tcPr>
          <w:p w:rsidR="00B92D6D" w:rsidRPr="00B92D6D" w:rsidRDefault="00B92D6D" w:rsidP="00B92D6D">
            <w:pPr>
              <w:spacing w:after="0" w:line="240" w:lineRule="auto"/>
              <w:ind w:left="-243"/>
              <w:jc w:val="center"/>
              <w:rPr>
                <w:rFonts w:ascii="Times New Roman" w:eastAsia="Cambria" w:hAnsi="Times New Roman" w:cs="Times New Roman"/>
                <w:b/>
                <w:bCs/>
                <w:sz w:val="20"/>
                <w:szCs w:val="20"/>
                <w:lang w:val="en-US" w:eastAsia="uk-UA"/>
              </w:rPr>
            </w:pPr>
            <w:r w:rsidRPr="00B92D6D">
              <w:rPr>
                <w:rFonts w:ascii="Times New Roman" w:eastAsia="Cambria" w:hAnsi="Times New Roman" w:cs="Times New Roman"/>
                <w:b/>
                <w:bCs/>
                <w:sz w:val="20"/>
                <w:szCs w:val="20"/>
                <w:lang w:val="en-US" w:eastAsia="uk-UA"/>
              </w:rPr>
              <w:t xml:space="preserve">  </w:t>
            </w:r>
            <w:r w:rsidRPr="00B92D6D">
              <w:rPr>
                <w:rFonts w:ascii="Times New Roman" w:eastAsia="Cambria" w:hAnsi="Times New Roman" w:cs="Times New Roman"/>
                <w:b/>
                <w:bCs/>
                <w:sz w:val="20"/>
                <w:szCs w:val="20"/>
                <w:lang w:val="uk-UA" w:eastAsia="uk-UA"/>
              </w:rPr>
              <w:t>привілейовані</w:t>
            </w:r>
          </w:p>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іменні</w:t>
            </w:r>
          </w:p>
        </w:tc>
      </w:tr>
      <w:tr w:rsidR="00B92D6D" w:rsidRPr="00B92D6D" w:rsidTr="00A52B5A">
        <w:tc>
          <w:tcPr>
            <w:tcW w:w="8319" w:type="dxa"/>
            <w:gridSpan w:val="3"/>
            <w:vMerge w:val="restart"/>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eastAsia="uk-UA"/>
              </w:rPr>
            </w:pPr>
            <w:r w:rsidRPr="00B92D6D">
              <w:rPr>
                <w:rFonts w:ascii="Times New Roman" w:eastAsia="Cambria" w:hAnsi="Times New Roman" w:cs="Times New Roman"/>
                <w:b/>
                <w:bCs/>
                <w:color w:val="000000"/>
                <w:sz w:val="20"/>
                <w:szCs w:val="20"/>
                <w:lang w:val="uk-UA" w:eastAsia="uk-UA"/>
              </w:rPr>
              <w:t>Прізвище, ім'я, по батькові (за наявності)  фізичної особи</w:t>
            </w:r>
          </w:p>
        </w:tc>
        <w:tc>
          <w:tcPr>
            <w:tcW w:w="1736" w:type="dxa"/>
            <w:vMerge w:val="restart"/>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Кількість акцій (штук)</w:t>
            </w:r>
          </w:p>
        </w:tc>
        <w:tc>
          <w:tcPr>
            <w:tcW w:w="1763" w:type="dxa"/>
            <w:vMerge w:val="restart"/>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Кількість за видами акцій</w:t>
            </w:r>
          </w:p>
        </w:tc>
      </w:tr>
      <w:tr w:rsidR="00B92D6D" w:rsidRPr="00B92D6D" w:rsidTr="00A52B5A">
        <w:tc>
          <w:tcPr>
            <w:tcW w:w="8319" w:type="dxa"/>
            <w:gridSpan w:val="3"/>
            <w:vMerge/>
            <w:vAlign w:val="center"/>
          </w:tcPr>
          <w:p w:rsidR="00B92D6D" w:rsidRPr="00B92D6D" w:rsidRDefault="00B92D6D" w:rsidP="00B92D6D">
            <w:pPr>
              <w:spacing w:after="0" w:line="240" w:lineRule="auto"/>
              <w:rPr>
                <w:rFonts w:ascii="Times New Roman" w:eastAsia="Cambria" w:hAnsi="Times New Roman" w:cs="Times New Roman"/>
                <w:b/>
                <w:bCs/>
                <w:sz w:val="20"/>
                <w:szCs w:val="20"/>
                <w:lang w:val="uk-UA" w:eastAsia="uk-UA"/>
              </w:rPr>
            </w:pPr>
          </w:p>
        </w:tc>
        <w:tc>
          <w:tcPr>
            <w:tcW w:w="1736" w:type="dxa"/>
            <w:vMerge/>
            <w:vAlign w:val="center"/>
          </w:tcPr>
          <w:p w:rsidR="00B92D6D" w:rsidRPr="00B92D6D" w:rsidRDefault="00B92D6D" w:rsidP="00B92D6D">
            <w:pPr>
              <w:spacing w:after="0" w:line="240" w:lineRule="auto"/>
              <w:rPr>
                <w:rFonts w:ascii="Times New Roman" w:eastAsia="Cambria" w:hAnsi="Times New Roman" w:cs="Times New Roman"/>
                <w:b/>
                <w:bCs/>
                <w:sz w:val="20"/>
                <w:szCs w:val="20"/>
                <w:lang w:val="uk-UA" w:eastAsia="uk-UA"/>
              </w:rPr>
            </w:pPr>
          </w:p>
        </w:tc>
        <w:tc>
          <w:tcPr>
            <w:tcW w:w="1763" w:type="dxa"/>
            <w:vMerge/>
          </w:tcPr>
          <w:p w:rsidR="00B92D6D" w:rsidRPr="00B92D6D" w:rsidRDefault="00B92D6D" w:rsidP="00B92D6D">
            <w:pPr>
              <w:spacing w:after="0" w:line="240" w:lineRule="auto"/>
              <w:rPr>
                <w:rFonts w:ascii="Times New Roman" w:eastAsia="Cambria" w:hAnsi="Times New Roman" w:cs="Times New Roman"/>
                <w:b/>
                <w:bCs/>
                <w:sz w:val="20"/>
                <w:szCs w:val="20"/>
                <w:lang w:val="uk-UA" w:eastAsia="uk-UA"/>
              </w:rPr>
            </w:pPr>
          </w:p>
        </w:tc>
        <w:tc>
          <w:tcPr>
            <w:tcW w:w="1820"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прості іменні</w:t>
            </w:r>
          </w:p>
        </w:tc>
        <w:tc>
          <w:tcPr>
            <w:tcW w:w="1792" w:type="dxa"/>
            <w:tcMar>
              <w:top w:w="60" w:type="dxa"/>
              <w:left w:w="60" w:type="dxa"/>
              <w:bottom w:w="60" w:type="dxa"/>
              <w:right w:w="60" w:type="dxa"/>
            </w:tcMar>
            <w:vAlign w:val="center"/>
          </w:tcPr>
          <w:p w:rsidR="00B92D6D" w:rsidRPr="00B92D6D" w:rsidRDefault="00B92D6D" w:rsidP="00B92D6D">
            <w:pPr>
              <w:spacing w:after="0" w:line="240" w:lineRule="auto"/>
              <w:ind w:left="-243"/>
              <w:jc w:val="center"/>
              <w:rPr>
                <w:rFonts w:ascii="Times New Roman" w:eastAsia="Cambria" w:hAnsi="Times New Roman" w:cs="Times New Roman"/>
                <w:b/>
                <w:bCs/>
                <w:sz w:val="20"/>
                <w:szCs w:val="20"/>
                <w:lang w:val="en-US" w:eastAsia="uk-UA"/>
              </w:rPr>
            </w:pPr>
            <w:r w:rsidRPr="00B92D6D">
              <w:rPr>
                <w:rFonts w:ascii="Times New Roman" w:eastAsia="Cambria" w:hAnsi="Times New Roman" w:cs="Times New Roman"/>
                <w:b/>
                <w:bCs/>
                <w:sz w:val="20"/>
                <w:szCs w:val="20"/>
                <w:lang w:val="en-US" w:eastAsia="uk-UA"/>
              </w:rPr>
              <w:t xml:space="preserve">  </w:t>
            </w:r>
            <w:r w:rsidRPr="00B92D6D">
              <w:rPr>
                <w:rFonts w:ascii="Times New Roman" w:eastAsia="Cambria" w:hAnsi="Times New Roman" w:cs="Times New Roman"/>
                <w:b/>
                <w:bCs/>
                <w:sz w:val="20"/>
                <w:szCs w:val="20"/>
                <w:lang w:val="uk-UA" w:eastAsia="uk-UA"/>
              </w:rPr>
              <w:t>привілейовані</w:t>
            </w:r>
          </w:p>
          <w:p w:rsidR="00B92D6D" w:rsidRPr="00B92D6D" w:rsidRDefault="00B92D6D" w:rsidP="00B92D6D">
            <w:pPr>
              <w:spacing w:after="0" w:line="240" w:lineRule="auto"/>
              <w:jc w:val="center"/>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іменні</w:t>
            </w:r>
          </w:p>
        </w:tc>
      </w:tr>
      <w:tr w:rsidR="00B92D6D" w:rsidRPr="00B92D6D" w:rsidTr="00A52B5A">
        <w:tc>
          <w:tcPr>
            <w:tcW w:w="8319" w:type="dxa"/>
            <w:gridSpan w:val="3"/>
            <w:vAlign w:val="center"/>
          </w:tcPr>
          <w:p w:rsidR="00B92D6D" w:rsidRPr="00B92D6D" w:rsidRDefault="00B92D6D" w:rsidP="00B92D6D">
            <w:pPr>
              <w:spacing w:after="0" w:line="240" w:lineRule="auto"/>
              <w:jc w:val="center"/>
              <w:rPr>
                <w:rFonts w:ascii="Times New Roman" w:eastAsia="Cambria" w:hAnsi="Times New Roman" w:cs="Times New Roman"/>
                <w:bCs/>
                <w:sz w:val="20"/>
                <w:szCs w:val="20"/>
                <w:lang w:val="uk-UA" w:eastAsia="uk-UA"/>
              </w:rPr>
            </w:pPr>
            <w:r w:rsidRPr="00B92D6D">
              <w:rPr>
                <w:rFonts w:ascii="Times New Roman" w:eastAsia="Cambria" w:hAnsi="Times New Roman" w:cs="Times New Roman"/>
                <w:bCs/>
                <w:sz w:val="20"/>
                <w:szCs w:val="20"/>
                <w:lang w:val="uk-UA" w:eastAsia="uk-UA"/>
              </w:rPr>
              <w:t>Островська Людмила Миколаївна</w:t>
            </w:r>
          </w:p>
        </w:tc>
        <w:tc>
          <w:tcPr>
            <w:tcW w:w="1736" w:type="dxa"/>
            <w:vAlign w:val="center"/>
          </w:tcPr>
          <w:p w:rsidR="00B92D6D" w:rsidRPr="00B92D6D" w:rsidRDefault="00B92D6D" w:rsidP="00B92D6D">
            <w:pPr>
              <w:spacing w:after="0" w:line="240" w:lineRule="auto"/>
              <w:jc w:val="center"/>
              <w:rPr>
                <w:rFonts w:ascii="Times New Roman" w:eastAsia="Cambria" w:hAnsi="Times New Roman" w:cs="Times New Roman"/>
                <w:bCs/>
                <w:sz w:val="20"/>
                <w:szCs w:val="20"/>
                <w:lang w:val="uk-UA" w:eastAsia="uk-UA"/>
              </w:rPr>
            </w:pPr>
            <w:r w:rsidRPr="00B92D6D">
              <w:rPr>
                <w:rFonts w:ascii="Times New Roman" w:eastAsia="Cambria" w:hAnsi="Times New Roman" w:cs="Times New Roman"/>
                <w:bCs/>
                <w:sz w:val="20"/>
                <w:szCs w:val="20"/>
                <w:lang w:val="uk-UA" w:eastAsia="uk-UA"/>
              </w:rPr>
              <w:t>675</w:t>
            </w:r>
          </w:p>
        </w:tc>
        <w:tc>
          <w:tcPr>
            <w:tcW w:w="1763" w:type="dxa"/>
          </w:tcPr>
          <w:p w:rsidR="00B92D6D" w:rsidRPr="00B92D6D" w:rsidRDefault="00B92D6D" w:rsidP="00B92D6D">
            <w:pPr>
              <w:spacing w:after="0" w:line="240" w:lineRule="auto"/>
              <w:jc w:val="center"/>
              <w:rPr>
                <w:rFonts w:ascii="Times New Roman" w:eastAsia="Cambria" w:hAnsi="Times New Roman" w:cs="Times New Roman"/>
                <w:bCs/>
                <w:sz w:val="20"/>
                <w:szCs w:val="20"/>
                <w:lang w:val="uk-UA" w:eastAsia="uk-UA"/>
              </w:rPr>
            </w:pPr>
            <w:r w:rsidRPr="00B92D6D">
              <w:rPr>
                <w:rFonts w:ascii="Times New Roman" w:eastAsia="Cambria" w:hAnsi="Times New Roman" w:cs="Times New Roman"/>
                <w:bCs/>
                <w:sz w:val="20"/>
                <w:szCs w:val="20"/>
                <w:lang w:val="uk-UA" w:eastAsia="uk-UA"/>
              </w:rPr>
              <w:t>6.29546726357</w:t>
            </w:r>
          </w:p>
        </w:tc>
        <w:tc>
          <w:tcPr>
            <w:tcW w:w="1820"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Cs/>
                <w:sz w:val="20"/>
                <w:szCs w:val="20"/>
                <w:lang w:val="uk-UA" w:eastAsia="uk-UA"/>
              </w:rPr>
            </w:pPr>
            <w:r w:rsidRPr="00B92D6D">
              <w:rPr>
                <w:rFonts w:ascii="Times New Roman" w:eastAsia="Cambria" w:hAnsi="Times New Roman" w:cs="Times New Roman"/>
                <w:bCs/>
                <w:sz w:val="20"/>
                <w:szCs w:val="20"/>
                <w:lang w:val="uk-UA" w:eastAsia="uk-UA"/>
              </w:rPr>
              <w:t>675</w:t>
            </w:r>
          </w:p>
        </w:tc>
        <w:tc>
          <w:tcPr>
            <w:tcW w:w="1792" w:type="dxa"/>
            <w:tcMar>
              <w:top w:w="60" w:type="dxa"/>
              <w:left w:w="60" w:type="dxa"/>
              <w:bottom w:w="60" w:type="dxa"/>
              <w:right w:w="60" w:type="dxa"/>
            </w:tcMar>
            <w:vAlign w:val="center"/>
          </w:tcPr>
          <w:p w:rsidR="00B92D6D" w:rsidRPr="00B92D6D" w:rsidRDefault="00B92D6D" w:rsidP="00B92D6D">
            <w:pPr>
              <w:spacing w:after="0" w:line="240" w:lineRule="auto"/>
              <w:ind w:left="-243"/>
              <w:jc w:val="center"/>
              <w:rPr>
                <w:rFonts w:ascii="Times New Roman" w:eastAsia="Cambria" w:hAnsi="Times New Roman" w:cs="Times New Roman"/>
                <w:bCs/>
                <w:sz w:val="20"/>
                <w:szCs w:val="20"/>
                <w:lang w:val="en-US" w:eastAsia="uk-UA"/>
              </w:rPr>
            </w:pPr>
            <w:r w:rsidRPr="00B92D6D">
              <w:rPr>
                <w:rFonts w:ascii="Times New Roman" w:eastAsia="Cambria" w:hAnsi="Times New Roman" w:cs="Times New Roman"/>
                <w:bCs/>
                <w:sz w:val="20"/>
                <w:szCs w:val="20"/>
                <w:lang w:val="en-US" w:eastAsia="uk-UA"/>
              </w:rPr>
              <w:t>0</w:t>
            </w:r>
          </w:p>
        </w:tc>
      </w:tr>
      <w:tr w:rsidR="00B92D6D" w:rsidRPr="00B92D6D" w:rsidTr="00A52B5A">
        <w:tc>
          <w:tcPr>
            <w:tcW w:w="8319" w:type="dxa"/>
            <w:gridSpan w:val="3"/>
            <w:vAlign w:val="center"/>
          </w:tcPr>
          <w:p w:rsidR="00B92D6D" w:rsidRPr="00B92D6D" w:rsidRDefault="00B92D6D" w:rsidP="00B92D6D">
            <w:pPr>
              <w:spacing w:after="0" w:line="240" w:lineRule="auto"/>
              <w:jc w:val="center"/>
              <w:rPr>
                <w:rFonts w:ascii="Times New Roman" w:eastAsia="Cambria" w:hAnsi="Times New Roman" w:cs="Times New Roman"/>
                <w:bCs/>
                <w:sz w:val="20"/>
                <w:szCs w:val="20"/>
                <w:lang w:val="uk-UA" w:eastAsia="uk-UA"/>
              </w:rPr>
            </w:pPr>
            <w:r w:rsidRPr="00B92D6D">
              <w:rPr>
                <w:rFonts w:ascii="Times New Roman" w:eastAsia="Cambria" w:hAnsi="Times New Roman" w:cs="Times New Roman"/>
                <w:bCs/>
                <w:sz w:val="20"/>
                <w:szCs w:val="20"/>
                <w:lang w:val="uk-UA" w:eastAsia="uk-UA"/>
              </w:rPr>
              <w:t>Хованський Сергiй Миколайович</w:t>
            </w:r>
          </w:p>
        </w:tc>
        <w:tc>
          <w:tcPr>
            <w:tcW w:w="1736" w:type="dxa"/>
            <w:vAlign w:val="center"/>
          </w:tcPr>
          <w:p w:rsidR="00B92D6D" w:rsidRPr="00B92D6D" w:rsidRDefault="00B92D6D" w:rsidP="00B92D6D">
            <w:pPr>
              <w:spacing w:after="0" w:line="240" w:lineRule="auto"/>
              <w:jc w:val="center"/>
              <w:rPr>
                <w:rFonts w:ascii="Times New Roman" w:eastAsia="Cambria" w:hAnsi="Times New Roman" w:cs="Times New Roman"/>
                <w:bCs/>
                <w:sz w:val="20"/>
                <w:szCs w:val="20"/>
                <w:lang w:val="uk-UA" w:eastAsia="uk-UA"/>
              </w:rPr>
            </w:pPr>
            <w:r w:rsidRPr="00B92D6D">
              <w:rPr>
                <w:rFonts w:ascii="Times New Roman" w:eastAsia="Cambria" w:hAnsi="Times New Roman" w:cs="Times New Roman"/>
                <w:bCs/>
                <w:sz w:val="20"/>
                <w:szCs w:val="20"/>
                <w:lang w:val="uk-UA" w:eastAsia="uk-UA"/>
              </w:rPr>
              <w:t>6422</w:t>
            </w:r>
          </w:p>
        </w:tc>
        <w:tc>
          <w:tcPr>
            <w:tcW w:w="1763" w:type="dxa"/>
          </w:tcPr>
          <w:p w:rsidR="00B92D6D" w:rsidRPr="00B92D6D" w:rsidRDefault="00B92D6D" w:rsidP="00B92D6D">
            <w:pPr>
              <w:spacing w:after="0" w:line="240" w:lineRule="auto"/>
              <w:jc w:val="center"/>
              <w:rPr>
                <w:rFonts w:ascii="Times New Roman" w:eastAsia="Cambria" w:hAnsi="Times New Roman" w:cs="Times New Roman"/>
                <w:bCs/>
                <w:sz w:val="20"/>
                <w:szCs w:val="20"/>
                <w:lang w:val="uk-UA" w:eastAsia="uk-UA"/>
              </w:rPr>
            </w:pPr>
            <w:r w:rsidRPr="00B92D6D">
              <w:rPr>
                <w:rFonts w:ascii="Times New Roman" w:eastAsia="Cambria" w:hAnsi="Times New Roman" w:cs="Times New Roman"/>
                <w:bCs/>
                <w:sz w:val="20"/>
                <w:szCs w:val="20"/>
                <w:lang w:val="uk-UA" w:eastAsia="uk-UA"/>
              </w:rPr>
              <w:t>59.89554187652</w:t>
            </w:r>
          </w:p>
        </w:tc>
        <w:tc>
          <w:tcPr>
            <w:tcW w:w="1820"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Cs/>
                <w:sz w:val="20"/>
                <w:szCs w:val="20"/>
                <w:lang w:val="uk-UA" w:eastAsia="uk-UA"/>
              </w:rPr>
            </w:pPr>
            <w:r w:rsidRPr="00B92D6D">
              <w:rPr>
                <w:rFonts w:ascii="Times New Roman" w:eastAsia="Cambria" w:hAnsi="Times New Roman" w:cs="Times New Roman"/>
                <w:bCs/>
                <w:sz w:val="20"/>
                <w:szCs w:val="20"/>
                <w:lang w:val="uk-UA" w:eastAsia="uk-UA"/>
              </w:rPr>
              <w:t>6422</w:t>
            </w:r>
          </w:p>
        </w:tc>
        <w:tc>
          <w:tcPr>
            <w:tcW w:w="1792" w:type="dxa"/>
            <w:tcMar>
              <w:top w:w="60" w:type="dxa"/>
              <w:left w:w="60" w:type="dxa"/>
              <w:bottom w:w="60" w:type="dxa"/>
              <w:right w:w="60" w:type="dxa"/>
            </w:tcMar>
            <w:vAlign w:val="center"/>
          </w:tcPr>
          <w:p w:rsidR="00B92D6D" w:rsidRPr="00B92D6D" w:rsidRDefault="00B92D6D" w:rsidP="00B92D6D">
            <w:pPr>
              <w:spacing w:after="0" w:line="240" w:lineRule="auto"/>
              <w:ind w:left="-243"/>
              <w:jc w:val="center"/>
              <w:rPr>
                <w:rFonts w:ascii="Times New Roman" w:eastAsia="Cambria" w:hAnsi="Times New Roman" w:cs="Times New Roman"/>
                <w:bCs/>
                <w:sz w:val="20"/>
                <w:szCs w:val="20"/>
                <w:lang w:val="en-US" w:eastAsia="uk-UA"/>
              </w:rPr>
            </w:pPr>
            <w:r w:rsidRPr="00B92D6D">
              <w:rPr>
                <w:rFonts w:ascii="Times New Roman" w:eastAsia="Cambria" w:hAnsi="Times New Roman" w:cs="Times New Roman"/>
                <w:bCs/>
                <w:sz w:val="20"/>
                <w:szCs w:val="20"/>
                <w:lang w:val="en-US" w:eastAsia="uk-UA"/>
              </w:rPr>
              <w:t>0</w:t>
            </w:r>
          </w:p>
        </w:tc>
      </w:tr>
      <w:tr w:rsidR="00B92D6D" w:rsidRPr="00B92D6D" w:rsidTr="00A52B5A">
        <w:tc>
          <w:tcPr>
            <w:tcW w:w="8319" w:type="dxa"/>
            <w:gridSpan w:val="3"/>
          </w:tcPr>
          <w:p w:rsidR="00B92D6D" w:rsidRPr="00B92D6D" w:rsidRDefault="00B92D6D" w:rsidP="00B92D6D">
            <w:pPr>
              <w:spacing w:after="0" w:line="240" w:lineRule="auto"/>
              <w:jc w:val="right"/>
              <w:rPr>
                <w:rFonts w:ascii="Times New Roman" w:eastAsia="Cambria" w:hAnsi="Times New Roman" w:cs="Times New Roman"/>
                <w:b/>
                <w:bCs/>
                <w:sz w:val="20"/>
                <w:szCs w:val="20"/>
                <w:lang w:val="uk-UA" w:eastAsia="uk-UA"/>
              </w:rPr>
            </w:pPr>
            <w:r w:rsidRPr="00B92D6D">
              <w:rPr>
                <w:rFonts w:ascii="Times New Roman" w:eastAsia="Cambria" w:hAnsi="Times New Roman" w:cs="Times New Roman"/>
                <w:b/>
                <w:bCs/>
                <w:sz w:val="20"/>
                <w:szCs w:val="20"/>
                <w:lang w:val="uk-UA" w:eastAsia="uk-UA"/>
              </w:rPr>
              <w:t>Усього</w:t>
            </w:r>
          </w:p>
        </w:tc>
        <w:tc>
          <w:tcPr>
            <w:tcW w:w="1736" w:type="dxa"/>
            <w:vAlign w:val="center"/>
          </w:tcPr>
          <w:p w:rsidR="00B92D6D" w:rsidRPr="00B92D6D" w:rsidRDefault="00B92D6D" w:rsidP="00B92D6D">
            <w:pPr>
              <w:spacing w:after="0" w:line="240" w:lineRule="auto"/>
              <w:jc w:val="center"/>
              <w:rPr>
                <w:rFonts w:ascii="Times New Roman" w:eastAsia="Cambria" w:hAnsi="Times New Roman" w:cs="Times New Roman"/>
                <w:bCs/>
                <w:sz w:val="20"/>
                <w:szCs w:val="20"/>
                <w:lang w:val="uk-UA" w:eastAsia="uk-UA"/>
              </w:rPr>
            </w:pPr>
            <w:r w:rsidRPr="00B92D6D">
              <w:rPr>
                <w:rFonts w:ascii="Times New Roman" w:eastAsia="Cambria" w:hAnsi="Times New Roman" w:cs="Times New Roman"/>
                <w:bCs/>
                <w:sz w:val="20"/>
                <w:szCs w:val="20"/>
                <w:lang w:val="uk-UA" w:eastAsia="uk-UA"/>
              </w:rPr>
              <w:t>7097</w:t>
            </w:r>
          </w:p>
        </w:tc>
        <w:tc>
          <w:tcPr>
            <w:tcW w:w="1763" w:type="dxa"/>
          </w:tcPr>
          <w:p w:rsidR="00B92D6D" w:rsidRPr="00B92D6D" w:rsidRDefault="00B92D6D" w:rsidP="00B92D6D">
            <w:pPr>
              <w:spacing w:after="0" w:line="240" w:lineRule="auto"/>
              <w:jc w:val="center"/>
              <w:rPr>
                <w:rFonts w:ascii="Times New Roman" w:eastAsia="Cambria" w:hAnsi="Times New Roman" w:cs="Times New Roman"/>
                <w:bCs/>
                <w:sz w:val="20"/>
                <w:szCs w:val="20"/>
                <w:lang w:val="uk-UA" w:eastAsia="uk-UA"/>
              </w:rPr>
            </w:pPr>
            <w:r w:rsidRPr="00B92D6D">
              <w:rPr>
                <w:rFonts w:ascii="Times New Roman" w:eastAsia="Cambria" w:hAnsi="Times New Roman" w:cs="Times New Roman"/>
                <w:bCs/>
                <w:sz w:val="20"/>
                <w:szCs w:val="20"/>
                <w:lang w:val="uk-UA" w:eastAsia="uk-UA"/>
              </w:rPr>
              <w:t>66.191009140086</w:t>
            </w:r>
          </w:p>
        </w:tc>
        <w:tc>
          <w:tcPr>
            <w:tcW w:w="1820" w:type="dxa"/>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Cambria" w:hAnsi="Times New Roman" w:cs="Times New Roman"/>
                <w:bCs/>
                <w:sz w:val="20"/>
                <w:szCs w:val="20"/>
                <w:lang w:val="uk-UA" w:eastAsia="uk-UA"/>
              </w:rPr>
            </w:pPr>
            <w:r w:rsidRPr="00B92D6D">
              <w:rPr>
                <w:rFonts w:ascii="Times New Roman" w:eastAsia="Cambria" w:hAnsi="Times New Roman" w:cs="Times New Roman"/>
                <w:bCs/>
                <w:sz w:val="20"/>
                <w:szCs w:val="20"/>
                <w:lang w:val="uk-UA" w:eastAsia="uk-UA"/>
              </w:rPr>
              <w:t>7097</w:t>
            </w:r>
          </w:p>
        </w:tc>
        <w:tc>
          <w:tcPr>
            <w:tcW w:w="1792" w:type="dxa"/>
            <w:tcMar>
              <w:top w:w="60" w:type="dxa"/>
              <w:left w:w="60" w:type="dxa"/>
              <w:bottom w:w="60" w:type="dxa"/>
              <w:right w:w="60" w:type="dxa"/>
            </w:tcMar>
            <w:vAlign w:val="center"/>
          </w:tcPr>
          <w:p w:rsidR="00B92D6D" w:rsidRPr="00B92D6D" w:rsidRDefault="00B92D6D" w:rsidP="00B92D6D">
            <w:pPr>
              <w:spacing w:after="0" w:line="240" w:lineRule="auto"/>
              <w:ind w:left="-243"/>
              <w:jc w:val="center"/>
              <w:rPr>
                <w:rFonts w:ascii="Times New Roman" w:eastAsia="Cambria" w:hAnsi="Times New Roman" w:cs="Times New Roman"/>
                <w:bCs/>
                <w:sz w:val="20"/>
                <w:szCs w:val="20"/>
                <w:lang w:val="en-US" w:eastAsia="uk-UA"/>
              </w:rPr>
            </w:pPr>
            <w:r w:rsidRPr="00B92D6D">
              <w:rPr>
                <w:rFonts w:ascii="Times New Roman" w:eastAsia="Cambria" w:hAnsi="Times New Roman" w:cs="Times New Roman"/>
                <w:bCs/>
                <w:sz w:val="20"/>
                <w:szCs w:val="20"/>
                <w:lang w:val="en-US" w:eastAsia="uk-UA"/>
              </w:rPr>
              <w:t>0</w:t>
            </w:r>
          </w:p>
        </w:tc>
      </w:tr>
    </w:tbl>
    <w:p w:rsidR="00B92D6D" w:rsidRPr="00B92D6D" w:rsidRDefault="00B92D6D" w:rsidP="00B92D6D">
      <w:pPr>
        <w:tabs>
          <w:tab w:val="left" w:pos="10620"/>
        </w:tabs>
        <w:spacing w:after="0" w:line="240" w:lineRule="auto"/>
        <w:rPr>
          <w:rFonts w:ascii="Cambria" w:eastAsia="Cambria" w:hAnsi="Cambria" w:cs="Cambria"/>
          <w:sz w:val="24"/>
          <w:szCs w:val="24"/>
          <w:lang w:eastAsia="uk-UA"/>
        </w:rPr>
      </w:pPr>
    </w:p>
    <w:p w:rsidR="00B92D6D" w:rsidRDefault="00B92D6D">
      <w:pPr>
        <w:sectPr w:rsidR="00B92D6D" w:rsidSect="00B92D6D">
          <w:pgSz w:w="16838" w:h="11906" w:orient="landscape"/>
          <w:pgMar w:top="1417" w:right="363" w:bottom="850" w:left="363"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B92D6D" w:rsidRPr="00B92D6D" w:rsidTr="00A52B5A">
        <w:tc>
          <w:tcPr>
            <w:tcW w:w="15480" w:type="dxa"/>
            <w:tcMar>
              <w:top w:w="60" w:type="dxa"/>
              <w:left w:w="60" w:type="dxa"/>
              <w:bottom w:w="60" w:type="dxa"/>
              <w:right w:w="60" w:type="dxa"/>
            </w:tcMar>
            <w:vAlign w:val="center"/>
          </w:tcPr>
          <w:p w:rsidR="00B92D6D" w:rsidRPr="00B92D6D" w:rsidRDefault="00B92D6D" w:rsidP="00B92D6D">
            <w:pPr>
              <w:keepNext/>
              <w:keepLines/>
              <w:widowControl w:val="0"/>
              <w:suppressAutoHyphens/>
              <w:spacing w:after="0" w:line="276" w:lineRule="auto"/>
              <w:jc w:val="center"/>
              <w:outlineLvl w:val="2"/>
              <w:rPr>
                <w:rFonts w:ascii="font309" w:eastAsia="font309" w:hAnsi="font309" w:cs="font309"/>
                <w:color w:val="4F81BD"/>
                <w:kern w:val="1"/>
                <w:sz w:val="28"/>
                <w:szCs w:val="28"/>
                <w:lang w:val="uk-UA"/>
              </w:rPr>
            </w:pPr>
            <w:r w:rsidRPr="00B92D6D">
              <w:rPr>
                <w:rFonts w:ascii="Times New Roman" w:eastAsia="font309" w:hAnsi="Times New Roman" w:cs="Times New Roman"/>
                <w:b/>
                <w:bCs/>
                <w:kern w:val="1"/>
                <w:sz w:val="27"/>
                <w:lang w:val="uk-UA"/>
              </w:rPr>
              <w:lastRenderedPageBreak/>
              <w:t>X. Структура капіталу</w:t>
            </w:r>
            <w:bookmarkStart w:id="2" w:name="10805"/>
            <w:bookmarkEnd w:id="2"/>
          </w:p>
        </w:tc>
      </w:tr>
    </w:tbl>
    <w:p w:rsidR="00B92D6D" w:rsidRPr="00B92D6D" w:rsidRDefault="00B92D6D" w:rsidP="00B92D6D">
      <w:pPr>
        <w:spacing w:after="0" w:line="240" w:lineRule="auto"/>
        <w:rPr>
          <w:rFonts w:ascii="Times New Roman" w:eastAsia="Times New Roman" w:hAnsi="Times New Roman" w:cs="Times New Roman"/>
          <w:vanish/>
          <w:color w:val="000000"/>
          <w:sz w:val="24"/>
          <w:szCs w:val="24"/>
          <w:lang w:val="uk-UA" w:eastAsia="uk-UA"/>
        </w:rPr>
      </w:pPr>
    </w:p>
    <w:tbl>
      <w:tblPr>
        <w:tblW w:w="15461" w:type="dxa"/>
        <w:tblInd w:w="240" w:type="dxa"/>
        <w:tblCellMar>
          <w:top w:w="15" w:type="dxa"/>
          <w:left w:w="15" w:type="dxa"/>
          <w:bottom w:w="15" w:type="dxa"/>
          <w:right w:w="15" w:type="dxa"/>
        </w:tblCellMar>
        <w:tblLook w:val="0000" w:firstRow="0" w:lastRow="0" w:firstColumn="0" w:lastColumn="0" w:noHBand="0" w:noVBand="0"/>
      </w:tblPr>
      <w:tblGrid>
        <w:gridCol w:w="3729"/>
        <w:gridCol w:w="2551"/>
        <w:gridCol w:w="2484"/>
        <w:gridCol w:w="3220"/>
        <w:gridCol w:w="3477"/>
      </w:tblGrid>
      <w:tr w:rsidR="00B92D6D" w:rsidRPr="00B92D6D" w:rsidTr="00A52B5A">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sz w:val="20"/>
                <w:szCs w:val="20"/>
                <w:lang w:val="uk-UA" w:eastAsia="uk-UA"/>
              </w:rPr>
              <w:t>Тип та/або клас акцій</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sz w:val="20"/>
                <w:szCs w:val="20"/>
                <w:lang w:val="uk-UA" w:eastAsia="uk-UA"/>
              </w:rPr>
              <w:t>Кількість акцій (шт.)</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sz w:val="20"/>
                <w:szCs w:val="20"/>
                <w:lang w:val="uk-UA" w:eastAsia="uk-UA"/>
              </w:rPr>
              <w:t>Номінальна вартість (грн)</w:t>
            </w:r>
          </w:p>
        </w:tc>
        <w:tc>
          <w:tcPr>
            <w:tcW w:w="3220"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Права та обов'язки</w:t>
            </w:r>
          </w:p>
        </w:tc>
        <w:tc>
          <w:tcPr>
            <w:tcW w:w="3477"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sz w:val="20"/>
                <w:szCs w:val="20"/>
                <w:lang w:val="uk-UA" w:eastAsia="uk-UA"/>
              </w:rPr>
              <w:t>Наявність публічної пропозиції та/або допуску до торгів на фондовій біржі в частині включення до біржового реєстру</w:t>
            </w:r>
          </w:p>
        </w:tc>
      </w:tr>
      <w:tr w:rsidR="00B92D6D" w:rsidRPr="00B92D6D" w:rsidTr="00A52B5A">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eastAsia="uk-UA"/>
              </w:rPr>
            </w:pPr>
            <w:r w:rsidRPr="00B92D6D">
              <w:rPr>
                <w:rFonts w:ascii="Times New Roman" w:eastAsia="Times New Roman" w:hAnsi="Times New Roman" w:cs="Times New Roman"/>
                <w:b/>
                <w:sz w:val="20"/>
                <w:szCs w:val="20"/>
                <w:lang w:eastAsia="uk-UA"/>
              </w:rPr>
              <w:t>2</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eastAsia="uk-UA"/>
              </w:rPr>
            </w:pPr>
            <w:r w:rsidRPr="00B92D6D">
              <w:rPr>
                <w:rFonts w:ascii="Times New Roman" w:eastAsia="Times New Roman" w:hAnsi="Times New Roman" w:cs="Times New Roman"/>
                <w:b/>
                <w:sz w:val="20"/>
                <w:szCs w:val="20"/>
                <w:lang w:eastAsia="uk-UA"/>
              </w:rPr>
              <w:t>3</w:t>
            </w:r>
          </w:p>
        </w:tc>
        <w:tc>
          <w:tcPr>
            <w:tcW w:w="3220"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b/>
                <w:sz w:val="20"/>
                <w:szCs w:val="20"/>
                <w:lang w:eastAsia="uk-UA"/>
              </w:rPr>
            </w:pPr>
            <w:r w:rsidRPr="00B92D6D">
              <w:rPr>
                <w:rFonts w:ascii="Times New Roman" w:eastAsia="Times New Roman" w:hAnsi="Times New Roman" w:cs="Times New Roman"/>
                <w:b/>
                <w:sz w:val="20"/>
                <w:szCs w:val="20"/>
                <w:lang w:eastAsia="uk-UA"/>
              </w:rPr>
              <w:t>4</w:t>
            </w:r>
          </w:p>
        </w:tc>
        <w:tc>
          <w:tcPr>
            <w:tcW w:w="3477"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eastAsia="uk-UA"/>
              </w:rPr>
            </w:pPr>
            <w:r w:rsidRPr="00B92D6D">
              <w:rPr>
                <w:rFonts w:ascii="Times New Roman" w:eastAsia="Times New Roman" w:hAnsi="Times New Roman" w:cs="Times New Roman"/>
                <w:b/>
                <w:sz w:val="20"/>
                <w:szCs w:val="20"/>
                <w:lang w:eastAsia="uk-UA"/>
              </w:rPr>
              <w:t>5</w:t>
            </w:r>
          </w:p>
        </w:tc>
      </w:tr>
      <w:tr w:rsidR="00B92D6D" w:rsidRPr="00B92D6D" w:rsidTr="00A52B5A">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Акції прості іменні</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10722</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3.5</w:t>
            </w:r>
          </w:p>
        </w:tc>
        <w:tc>
          <w:tcPr>
            <w:tcW w:w="3220"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Акцiонери мають право:</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брати участь в управлiннi товариством у порядку, передбаченому Статутом;</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брати участь у розподiлi прибутку товариства та одержувати його частку (дивiденди) в порядку, передбаченому чинним законодавством i Статутом;</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отримувати iнформацiю про товариство в порядку i обсязi, що визначається законодавством i статутом;</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вносити пропозицiї на розгдяд органiв товариства;</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користуватися переважним правом на придбання додатково розмiщуваних акцiй товариства в кiлькостi, пропорцiйнiй частцi належних акцiонеру акцiй у загальнiй кiлькостi акцiй;</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у разi лiквiдацiї товариства отримати частину майна або вартостi частини майна товариства пропорцiйно до вартостi належних акцiонеру акцiй товариства в порядку, передбаченому законодавством i Статутом;</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на переважне право придбання акцiй товариства, що пропонуються їх власником до продажу третiй особi;</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lastRenderedPageBreak/>
              <w:t>- вимагати викупу товариством всiх або частини належних акцiонеру акцiй у випадках i порядку, передбаченому законодавством i Статутом;</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на здiйснення iнших дiй, передбачених законодавством i Статутом.</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Акцiонери зобов'язанi:</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дотримуватися положень Статуту та iнших актiв товариства;</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виконувати рiшення органiв управлiння товариства;</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виконувати свої зобов'язання перед товариством;</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не розголошувати комерцiйну таємницю та конфiдецiйну iнформацiю про дiяльнiсть товариства.</w:t>
            </w:r>
          </w:p>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p>
        </w:tc>
        <w:tc>
          <w:tcPr>
            <w:tcW w:w="3477"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lastRenderedPageBreak/>
              <w:t>немає</w:t>
            </w:r>
          </w:p>
        </w:tc>
      </w:tr>
      <w:tr w:rsidR="00B92D6D" w:rsidRPr="00B92D6D" w:rsidTr="00A52B5A">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Примітки</w:t>
            </w:r>
          </w:p>
        </w:tc>
        <w:tc>
          <w:tcPr>
            <w:tcW w:w="11732" w:type="dxa"/>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відсутня</w:t>
            </w:r>
          </w:p>
        </w:tc>
      </w:tr>
    </w:tbl>
    <w:p w:rsidR="00B92D6D" w:rsidRPr="00B92D6D" w:rsidRDefault="00B92D6D" w:rsidP="00B92D6D">
      <w:pPr>
        <w:spacing w:after="0" w:line="240" w:lineRule="auto"/>
        <w:rPr>
          <w:rFonts w:ascii="Times New Roman" w:eastAsia="Times New Roman" w:hAnsi="Times New Roman" w:cs="Times New Roman"/>
          <w:vanish/>
          <w:color w:val="000000"/>
          <w:sz w:val="24"/>
          <w:szCs w:val="24"/>
          <w:lang w:val="uk-UA" w:eastAsia="uk-UA"/>
        </w:rPr>
      </w:pPr>
    </w:p>
    <w:p w:rsidR="00B92D6D" w:rsidRPr="00B92D6D" w:rsidRDefault="00B92D6D" w:rsidP="00B92D6D">
      <w:pPr>
        <w:spacing w:after="0" w:line="240" w:lineRule="auto"/>
        <w:rPr>
          <w:rFonts w:ascii="Times New Roman" w:eastAsia="Times New Roman" w:hAnsi="Times New Roman" w:cs="Times New Roman"/>
          <w:sz w:val="24"/>
          <w:szCs w:val="24"/>
          <w:lang w:val="uk-UA" w:eastAsia="uk-UA"/>
        </w:rPr>
      </w:pPr>
    </w:p>
    <w:p w:rsidR="00B92D6D" w:rsidRDefault="00B92D6D">
      <w:pPr>
        <w:sectPr w:rsidR="00B92D6D" w:rsidSect="00B92D6D">
          <w:pgSz w:w="16838" w:h="11906" w:orient="landscape"/>
          <w:pgMar w:top="1417" w:right="363" w:bottom="850" w:left="363" w:header="709" w:footer="709" w:gutter="0"/>
          <w:cols w:space="708"/>
          <w:docGrid w:linePitch="360"/>
        </w:sectPr>
      </w:pPr>
    </w:p>
    <w:p w:rsidR="00B92D6D" w:rsidRPr="00B92D6D" w:rsidRDefault="00B92D6D" w:rsidP="00B92D6D">
      <w:pPr>
        <w:spacing w:after="300" w:line="240" w:lineRule="auto"/>
        <w:ind w:left="180" w:hanging="180"/>
        <w:jc w:val="center"/>
        <w:outlineLvl w:val="2"/>
        <w:rPr>
          <w:rFonts w:ascii="Times New Roman" w:eastAsia="Times New Roman" w:hAnsi="Times New Roman" w:cs="Times New Roman"/>
          <w:b/>
          <w:bCs/>
          <w:color w:val="000000"/>
          <w:sz w:val="28"/>
          <w:szCs w:val="28"/>
          <w:lang w:val="uk-UA" w:eastAsia="uk-UA"/>
        </w:rPr>
      </w:pPr>
      <w:r w:rsidRPr="00B92D6D">
        <w:rPr>
          <w:rFonts w:ascii="Times New Roman" w:eastAsia="Times New Roman" w:hAnsi="Times New Roman" w:cs="Times New Roman"/>
          <w:b/>
          <w:bCs/>
          <w:color w:val="000000"/>
          <w:sz w:val="28"/>
          <w:szCs w:val="28"/>
          <w:lang w:val="en-US" w:eastAsia="uk-UA"/>
        </w:rPr>
        <w:lastRenderedPageBreak/>
        <w:t>XI</w:t>
      </w:r>
      <w:r w:rsidRPr="00B92D6D">
        <w:rPr>
          <w:rFonts w:ascii="Times New Roman" w:eastAsia="Times New Roman" w:hAnsi="Times New Roman" w:cs="Times New Roman"/>
          <w:b/>
          <w:bCs/>
          <w:color w:val="000000"/>
          <w:sz w:val="28"/>
          <w:szCs w:val="28"/>
          <w:lang w:val="uk-UA"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firstRow="0" w:lastRow="0" w:firstColumn="0" w:lastColumn="0" w:noHBand="0" w:noVBand="0"/>
      </w:tblPr>
      <w:tblGrid>
        <w:gridCol w:w="15855"/>
      </w:tblGrid>
      <w:tr w:rsidR="00B92D6D" w:rsidRPr="00B92D6D" w:rsidTr="00A52B5A">
        <w:trPr>
          <w:trHeight w:val="224"/>
        </w:trPr>
        <w:tc>
          <w:tcPr>
            <w:tcW w:w="15855" w:type="dxa"/>
            <w:tcMar>
              <w:top w:w="60" w:type="dxa"/>
              <w:left w:w="60" w:type="dxa"/>
              <w:bottom w:w="60" w:type="dxa"/>
              <w:right w:w="60" w:type="dxa"/>
            </w:tcMar>
            <w:vAlign w:val="center"/>
          </w:tcPr>
          <w:p w:rsidR="00B92D6D" w:rsidRPr="00B92D6D" w:rsidRDefault="00B92D6D" w:rsidP="00B92D6D">
            <w:pPr>
              <w:spacing w:after="0" w:line="240" w:lineRule="auto"/>
              <w:rPr>
                <w:rFonts w:ascii="Times New Roman" w:eastAsia="Times New Roman" w:hAnsi="Times New Roman" w:cs="Times New Roman"/>
                <w:b/>
                <w:bCs/>
                <w:sz w:val="24"/>
                <w:szCs w:val="24"/>
                <w:lang w:val="uk-UA" w:eastAsia="uk-UA"/>
              </w:rPr>
            </w:pPr>
            <w:r w:rsidRPr="00B92D6D">
              <w:rPr>
                <w:rFonts w:ascii="Times New Roman" w:eastAsia="Times New Roman" w:hAnsi="Times New Roman" w:cs="Times New Roman"/>
                <w:b/>
                <w:bCs/>
                <w:sz w:val="24"/>
                <w:szCs w:val="24"/>
                <w:lang w:val="uk-UA" w:eastAsia="uk-UA"/>
              </w:rPr>
              <w:t>1. Інформація про випуски акцій</w:t>
            </w:r>
          </w:p>
        </w:tc>
      </w:tr>
    </w:tbl>
    <w:p w:rsidR="00B92D6D" w:rsidRPr="00B92D6D" w:rsidRDefault="00B92D6D" w:rsidP="00B92D6D">
      <w:pPr>
        <w:spacing w:after="0" w:line="240" w:lineRule="auto"/>
        <w:rPr>
          <w:rFonts w:ascii="Times New Roman" w:eastAsia="Times New Roman" w:hAnsi="Times New Roman" w:cs="Times New Roman"/>
          <w:vanish/>
          <w:color w:val="000000"/>
          <w:sz w:val="24"/>
          <w:szCs w:val="24"/>
          <w:lang w:val="uk-UA" w:eastAsia="uk-UA"/>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524"/>
        <w:gridCol w:w="1536"/>
        <w:gridCol w:w="1980"/>
        <w:gridCol w:w="1800"/>
        <w:gridCol w:w="1260"/>
        <w:gridCol w:w="2007"/>
        <w:gridCol w:w="1413"/>
        <w:gridCol w:w="1470"/>
        <w:gridCol w:w="1514"/>
        <w:gridCol w:w="1376"/>
      </w:tblGrid>
      <w:tr w:rsidR="00B92D6D" w:rsidRPr="00B92D6D" w:rsidTr="00A52B5A">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Частка у статутному капіталі (у відсотках)</w:t>
            </w:r>
          </w:p>
        </w:tc>
      </w:tr>
      <w:tr w:rsidR="00B92D6D" w:rsidRPr="00B92D6D" w:rsidTr="00A52B5A">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10</w:t>
            </w:r>
          </w:p>
        </w:tc>
      </w:tr>
      <w:tr w:rsidR="00B92D6D" w:rsidRPr="00B92D6D" w:rsidTr="00A52B5A">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16.06.2010</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45/11/1/10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Кіровоградське територіальне управління Державної комісії з цінних паперів та фондового ринку</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UA4000076004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Акція проста бездокументарна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Бездокументарнi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3.50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10722</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37527.00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100.000000000000</w:t>
            </w:r>
          </w:p>
        </w:tc>
      </w:tr>
      <w:tr w:rsidR="00B92D6D" w:rsidRPr="00B92D6D" w:rsidTr="00A52B5A">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Cs/>
                <w:sz w:val="20"/>
                <w:szCs w:val="20"/>
                <w:lang w:val="uk-UA" w:eastAsia="uk-UA"/>
              </w:rPr>
              <w:t>Торгiвля цiнними паперами емiтента здiйснюється на неорганизованому внутрiшньому ринку, на зовнiшньому ринку торгiвля цiнними паперами емiтента не здiйснюється. Фактiв включення/виключення цiнних паперiв емiтента до/з бiржового реєстру фондової бiржi, додаткових емiсiй та дострокових погашень цiнних паперiв емiтента протягом звiтного перiоду не було.</w:t>
            </w:r>
          </w:p>
        </w:tc>
      </w:tr>
    </w:tbl>
    <w:p w:rsidR="00B92D6D" w:rsidRPr="00B92D6D" w:rsidRDefault="00B92D6D" w:rsidP="00B92D6D">
      <w:pPr>
        <w:spacing w:after="0" w:line="240" w:lineRule="auto"/>
        <w:rPr>
          <w:rFonts w:ascii="Times New Roman" w:eastAsia="Times New Roman" w:hAnsi="Times New Roman" w:cs="Times New Roman"/>
          <w:sz w:val="24"/>
          <w:szCs w:val="24"/>
          <w:lang w:val="uk-UA" w:eastAsia="uk-UA"/>
        </w:rPr>
      </w:pPr>
    </w:p>
    <w:p w:rsidR="00B92D6D" w:rsidRPr="004D2536" w:rsidRDefault="00B92D6D">
      <w:pPr>
        <w:rPr>
          <w:lang w:val="uk-UA"/>
        </w:rPr>
        <w:sectPr w:rsidR="00B92D6D" w:rsidRPr="004D2536" w:rsidSect="00B92D6D">
          <w:pgSz w:w="16838" w:h="11906" w:orient="landscape"/>
          <w:pgMar w:top="1417" w:right="363" w:bottom="850" w:left="363" w:header="709" w:footer="709" w:gutter="0"/>
          <w:cols w:space="708"/>
          <w:docGrid w:linePitch="360"/>
        </w:sectPr>
      </w:pPr>
    </w:p>
    <w:p w:rsidR="00B92D6D" w:rsidRPr="00B92D6D" w:rsidRDefault="00B92D6D" w:rsidP="00B92D6D">
      <w:pPr>
        <w:spacing w:after="0" w:line="240" w:lineRule="auto"/>
        <w:rPr>
          <w:rFonts w:ascii="Times New Roman" w:eastAsia="Times New Roman" w:hAnsi="Times New Roman" w:cs="Times New Roman"/>
          <w:sz w:val="24"/>
          <w:szCs w:val="24"/>
          <w:lang w:val="uk-UA" w:eastAsia="uk-UA"/>
        </w:r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B92D6D" w:rsidRPr="00B92D6D" w:rsidTr="00A52B5A">
        <w:trPr>
          <w:trHeight w:val="463"/>
        </w:trPr>
        <w:tc>
          <w:tcPr>
            <w:tcW w:w="15480" w:type="dxa"/>
            <w:tcMar>
              <w:top w:w="60" w:type="dxa"/>
              <w:left w:w="60" w:type="dxa"/>
              <w:bottom w:w="60" w:type="dxa"/>
              <w:right w:w="60" w:type="dxa"/>
            </w:tcMar>
            <w:vAlign w:val="center"/>
          </w:tcPr>
          <w:p w:rsidR="00B92D6D" w:rsidRPr="00B92D6D" w:rsidRDefault="00B92D6D" w:rsidP="00B92D6D">
            <w:pPr>
              <w:spacing w:before="100" w:beforeAutospacing="1" w:after="100" w:afterAutospacing="1" w:line="240" w:lineRule="auto"/>
              <w:jc w:val="center"/>
              <w:outlineLvl w:val="2"/>
              <w:rPr>
                <w:rFonts w:ascii="Times New Roman" w:eastAsia="Times New Roman" w:hAnsi="Times New Roman" w:cs="Times New Roman"/>
                <w:sz w:val="27"/>
                <w:szCs w:val="27"/>
                <w:lang w:val="uk-UA" w:eastAsia="ru-RU"/>
              </w:rPr>
            </w:pPr>
            <w:r w:rsidRPr="00B92D6D">
              <w:rPr>
                <w:rFonts w:ascii="Times New Roman" w:eastAsia="Times New Roman" w:hAnsi="Times New Roman" w:cs="Times New Roman"/>
                <w:b/>
                <w:bCs/>
                <w:color w:val="000000"/>
                <w:sz w:val="27"/>
                <w:szCs w:val="27"/>
                <w:lang w:val="uk-UA" w:eastAsia="ru-RU"/>
              </w:rPr>
              <w:t xml:space="preserve">8. </w:t>
            </w:r>
            <w:r w:rsidRPr="00B92D6D">
              <w:rPr>
                <w:rFonts w:ascii="Times New Roman" w:eastAsia="Times New Roman" w:hAnsi="Times New Roman" w:cs="Times New Roman"/>
                <w:b/>
                <w:sz w:val="27"/>
                <w:szCs w:val="27"/>
                <w:lang w:eastAsia="ru-RU"/>
              </w:rPr>
              <w:t>Інформація про наявність у власності працівників емітента акцій у розмірі понад 0,1 відсотка розміру статутного капіталу емітента</w:t>
            </w:r>
          </w:p>
        </w:tc>
      </w:tr>
    </w:tbl>
    <w:p w:rsidR="00B92D6D" w:rsidRPr="00B92D6D" w:rsidRDefault="00B92D6D" w:rsidP="00B92D6D">
      <w:pPr>
        <w:spacing w:after="0" w:line="240" w:lineRule="auto"/>
        <w:rPr>
          <w:rFonts w:ascii="Times New Roman" w:eastAsia="Times New Roman" w:hAnsi="Times New Roman" w:cs="Times New Roman"/>
          <w:vanish/>
          <w:sz w:val="24"/>
          <w:szCs w:val="24"/>
          <w:lang w:val="uk-UA"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7011"/>
        <w:gridCol w:w="2127"/>
        <w:gridCol w:w="1980"/>
        <w:gridCol w:w="2156"/>
        <w:gridCol w:w="2142"/>
      </w:tblGrid>
      <w:tr w:rsidR="00B92D6D" w:rsidRPr="00B92D6D" w:rsidTr="00A52B5A">
        <w:tc>
          <w:tcPr>
            <w:tcW w:w="701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color w:val="000000"/>
                <w:sz w:val="20"/>
                <w:szCs w:val="20"/>
                <w:lang w:val="uk-UA" w:eastAsia="uk-UA"/>
              </w:rPr>
              <w:t>Прізвище, ім'я, по батькові фізичної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Кількість за видами акцій</w:t>
            </w:r>
          </w:p>
        </w:tc>
      </w:tr>
      <w:tr w:rsidR="00B92D6D" w:rsidRPr="00B92D6D" w:rsidTr="00A52B5A">
        <w:tc>
          <w:tcPr>
            <w:tcW w:w="7011" w:type="dxa"/>
            <w:vMerge/>
            <w:tcBorders>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rPr>
                <w:rFonts w:ascii="Times New Roman" w:eastAsia="Times New Roman" w:hAnsi="Times New Roman" w:cs="Times New Roman"/>
                <w:b/>
                <w:bCs/>
                <w:sz w:val="20"/>
                <w:szCs w:val="20"/>
                <w:lang w:val="uk-UA"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прості іменні</w:t>
            </w:r>
          </w:p>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ind w:left="-243"/>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 xml:space="preserve">  </w:t>
            </w:r>
            <w:r w:rsidRPr="00B92D6D">
              <w:rPr>
                <w:rFonts w:ascii="Times New Roman" w:eastAsia="Times New Roman" w:hAnsi="Times New Roman" w:cs="Times New Roman"/>
                <w:b/>
                <w:bCs/>
                <w:sz w:val="20"/>
                <w:szCs w:val="20"/>
                <w:lang w:val="uk-UA" w:eastAsia="uk-UA"/>
              </w:rPr>
              <w:t>Привілейовані</w:t>
            </w:r>
          </w:p>
          <w:p w:rsidR="00B92D6D" w:rsidRPr="00B92D6D" w:rsidRDefault="00B92D6D" w:rsidP="00B92D6D">
            <w:pPr>
              <w:spacing w:after="0" w:line="240" w:lineRule="auto"/>
              <w:ind w:left="-243"/>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іменні</w:t>
            </w:r>
          </w:p>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p>
        </w:tc>
      </w:tr>
      <w:tr w:rsidR="00B92D6D" w:rsidRPr="00B92D6D" w:rsidTr="00A52B5A">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1</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5</w:t>
            </w:r>
          </w:p>
        </w:tc>
      </w:tr>
      <w:tr w:rsidR="00B92D6D" w:rsidRPr="00B92D6D" w:rsidTr="00A52B5A">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Халинбаджах Володимир Ілліч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21</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0.19585898153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21</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0</w:t>
            </w:r>
          </w:p>
        </w:tc>
      </w:tr>
      <w:tr w:rsidR="00B92D6D" w:rsidRPr="00B92D6D" w:rsidTr="00A52B5A">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Халинбанджах  Валерій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40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0.37306472673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40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0</w:t>
            </w:r>
          </w:p>
        </w:tc>
      </w:tr>
      <w:tr w:rsidR="00B92D6D" w:rsidRPr="00B92D6D" w:rsidTr="00A52B5A">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Петров Олександр Степанович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0.02797985451</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0</w:t>
            </w:r>
          </w:p>
        </w:tc>
      </w:tr>
      <w:tr w:rsidR="00B92D6D" w:rsidRPr="00B92D6D" w:rsidTr="00A52B5A">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Медведенко Раїса Іванівна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0.02797985451</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0</w:t>
            </w:r>
          </w:p>
        </w:tc>
      </w:tr>
      <w:tr w:rsidR="00B92D6D" w:rsidRPr="00B92D6D" w:rsidTr="00A52B5A">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Островський Геннадій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154</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1.43629919791</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154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en-US" w:eastAsia="uk-UA"/>
              </w:rPr>
            </w:pPr>
            <w:r w:rsidRPr="00B92D6D">
              <w:rPr>
                <w:rFonts w:ascii="Times New Roman" w:eastAsia="Times New Roman" w:hAnsi="Times New Roman" w:cs="Times New Roman"/>
                <w:bCs/>
                <w:sz w:val="20"/>
                <w:szCs w:val="20"/>
                <w:lang w:val="en-US" w:eastAsia="uk-UA"/>
              </w:rPr>
              <w:t>0</w:t>
            </w:r>
          </w:p>
        </w:tc>
      </w:tr>
      <w:tr w:rsidR="00B92D6D" w:rsidRPr="00B92D6D" w:rsidTr="00A52B5A">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221</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2.06118261519</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221</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en-US" w:eastAsia="uk-UA"/>
              </w:rPr>
            </w:pPr>
            <w:r w:rsidRPr="00B92D6D">
              <w:rPr>
                <w:rFonts w:ascii="Times New Roman" w:eastAsia="Times New Roman" w:hAnsi="Times New Roman" w:cs="Times New Roman"/>
                <w:b/>
                <w:bCs/>
                <w:sz w:val="20"/>
                <w:szCs w:val="20"/>
                <w:lang w:val="en-US" w:eastAsia="uk-UA"/>
              </w:rPr>
              <w:t>0</w:t>
            </w:r>
          </w:p>
        </w:tc>
      </w:tr>
    </w:tbl>
    <w:p w:rsidR="00B92D6D" w:rsidRPr="00B92D6D" w:rsidRDefault="00B92D6D" w:rsidP="00B92D6D">
      <w:pPr>
        <w:spacing w:after="0" w:line="240" w:lineRule="auto"/>
        <w:rPr>
          <w:rFonts w:ascii="Times New Roman" w:eastAsia="Times New Roman" w:hAnsi="Times New Roman" w:cs="Times New Roman"/>
          <w:sz w:val="24"/>
          <w:szCs w:val="24"/>
          <w:lang w:val="en-US" w:eastAsia="uk-UA"/>
        </w:rPr>
      </w:pPr>
    </w:p>
    <w:p w:rsidR="00B92D6D" w:rsidRDefault="00B92D6D">
      <w:pPr>
        <w:sectPr w:rsidR="00B92D6D" w:rsidSect="00B92D6D">
          <w:pgSz w:w="16838" w:h="11906" w:orient="landscape"/>
          <w:pgMar w:top="1417" w:right="363" w:bottom="850" w:left="363" w:header="709" w:footer="709" w:gutter="0"/>
          <w:cols w:space="708"/>
          <w:docGrid w:linePitch="360"/>
        </w:sectPr>
      </w:pPr>
    </w:p>
    <w:p w:rsidR="00B92D6D" w:rsidRPr="00B92D6D" w:rsidRDefault="00B92D6D" w:rsidP="00B92D6D">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val="uk-UA" w:eastAsia="uk-UA"/>
        </w:rPr>
      </w:pPr>
      <w:r w:rsidRPr="00B92D6D">
        <w:rPr>
          <w:rFonts w:ascii="Times New Roman" w:eastAsia="Times New Roman" w:hAnsi="Times New Roman" w:cs="Times New Roman"/>
          <w:b/>
          <w:bCs/>
          <w:color w:val="000000"/>
          <w:sz w:val="27"/>
          <w:szCs w:val="27"/>
          <w:lang w:val="uk-UA" w:eastAsia="uk-UA"/>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1843"/>
        <w:gridCol w:w="2049"/>
        <w:gridCol w:w="2141"/>
        <w:gridCol w:w="2142"/>
        <w:gridCol w:w="2141"/>
        <w:gridCol w:w="2142"/>
        <w:gridCol w:w="2142"/>
      </w:tblGrid>
      <w:tr w:rsidR="00B92D6D" w:rsidRPr="00B92D6D" w:rsidTr="00A52B5A">
        <w:trPr>
          <w:trHeight w:val="121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Номер свідоцтва про реєстрацію випуску</w:t>
            </w:r>
          </w:p>
        </w:tc>
        <w:tc>
          <w:tcPr>
            <w:tcW w:w="2049"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tabs>
                <w:tab w:val="left" w:pos="1035"/>
              </w:tabs>
              <w:spacing w:after="0" w:line="240" w:lineRule="auto"/>
              <w:jc w:val="center"/>
              <w:rPr>
                <w:rFonts w:ascii="Times New Roman" w:eastAsia="Times New Roman" w:hAnsi="Times New Roman" w:cs="Times New Roman"/>
                <w:b/>
                <w:color w:val="000000"/>
                <w:sz w:val="18"/>
                <w:szCs w:val="18"/>
                <w:lang w:val="x-none" w:eastAsia="uk-UA"/>
              </w:rPr>
            </w:pPr>
            <w:r w:rsidRPr="00B92D6D">
              <w:rPr>
                <w:rFonts w:ascii="Times New Roman" w:eastAsia="Times New Roman" w:hAnsi="Times New Roman" w:cs="Times New Roman"/>
                <w:b/>
                <w:sz w:val="20"/>
                <w:szCs w:val="20"/>
                <w:lang w:val="uk-UA" w:eastAsia="uk-UA"/>
              </w:rPr>
              <w:t>Кількість голосуючих акцій, права голосу за якими за результатами обмеження таких прав передано іншій особі (шт.)</w:t>
            </w:r>
          </w:p>
        </w:tc>
      </w:tr>
      <w:tr w:rsidR="00B92D6D" w:rsidRPr="00B92D6D" w:rsidTr="00A52B5A">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2</w:t>
            </w:r>
          </w:p>
        </w:tc>
        <w:tc>
          <w:tcPr>
            <w:tcW w:w="2049"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6</w:t>
            </w:r>
          </w:p>
        </w:tc>
        <w:tc>
          <w:tcPr>
            <w:tcW w:w="2142"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7</w:t>
            </w:r>
          </w:p>
        </w:tc>
        <w:tc>
          <w:tcPr>
            <w:tcW w:w="2142"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8</w:t>
            </w:r>
          </w:p>
        </w:tc>
      </w:tr>
      <w:tr w:rsidR="00B92D6D" w:rsidRPr="00B92D6D" w:rsidTr="00A52B5A">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16.06.2010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45/11/1/10</w:t>
            </w:r>
          </w:p>
        </w:tc>
        <w:tc>
          <w:tcPr>
            <w:tcW w:w="2049"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UA4000076004</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10722</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37527.00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7573</w:t>
            </w:r>
          </w:p>
        </w:tc>
        <w:tc>
          <w:tcPr>
            <w:tcW w:w="2142"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w:t>
            </w:r>
          </w:p>
        </w:tc>
        <w:tc>
          <w:tcPr>
            <w:tcW w:w="2142"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w:t>
            </w:r>
          </w:p>
        </w:tc>
      </w:tr>
      <w:tr w:rsidR="00B92D6D" w:rsidRPr="00B92D6D" w:rsidTr="00A52B5A">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Опис</w:t>
            </w:r>
          </w:p>
        </w:tc>
        <w:tc>
          <w:tcPr>
            <w:tcW w:w="14600" w:type="dxa"/>
            <w:gridSpan w:val="7"/>
            <w:tcBorders>
              <w:top w:val="single" w:sz="4" w:space="0" w:color="auto"/>
              <w:left w:val="single" w:sz="4" w:space="0" w:color="auto"/>
              <w:bottom w:val="single" w:sz="4" w:space="0" w:color="auto"/>
              <w:right w:val="single" w:sz="4" w:space="0" w:color="auto"/>
            </w:tcBorders>
            <w:shd w:val="clear" w:color="auto" w:fill="auto"/>
          </w:tcPr>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Загальна кількість осіб, включених до переліку акціонерів, які мають право на участь у Загальних зборах: 550 акціонерів, які володіють простими  іменними акціями у кількості 10 722 акції. </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На рахунку емітента акцій немає.</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Загальна кількість голосуючих простих іменних акцій, які враховуються при визначенні кворуму Загальних зборів згідно Розділу VI Закону України "Про депозитарну систему України", становить 7 573 акцій. Одна голосуюча акція відповідає одному голосу.   </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Загальна кількість голосів акціонерів - власників голосуючих акцій товариства, які зареєструвалися для участі у Загальних зборах 6 880 голосів, що складає 90,89 % від загальної кількості голосуючих акцій.</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Згідно ст.41 закону України "Про акціонерні товариства" Загальні збори акціонерів мають кворум, який складає 90,89 % від голосуючих акцій (Додаток 1).</w:t>
            </w:r>
          </w:p>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Загальна кількість голосів акціонерів - власників неголосуючих акцій товариства, які зареєструвалися для участі у Загальних зборах - 6 голосів.</w:t>
            </w:r>
          </w:p>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p>
        </w:tc>
      </w:tr>
    </w:tbl>
    <w:p w:rsidR="00B92D6D" w:rsidRPr="00B92D6D" w:rsidRDefault="00B92D6D" w:rsidP="00B92D6D">
      <w:pPr>
        <w:spacing w:after="0" w:line="240" w:lineRule="auto"/>
        <w:rPr>
          <w:rFonts w:ascii="Times New Roman" w:eastAsia="Times New Roman" w:hAnsi="Times New Roman" w:cs="Times New Roman"/>
          <w:sz w:val="24"/>
          <w:szCs w:val="24"/>
          <w:lang w:eastAsia="uk-UA"/>
        </w:rPr>
      </w:pPr>
    </w:p>
    <w:p w:rsidR="00B92D6D" w:rsidRDefault="00B92D6D">
      <w:pPr>
        <w:sectPr w:rsidR="00B92D6D" w:rsidSect="00B92D6D">
          <w:pgSz w:w="16838" w:h="11906" w:orient="landscape"/>
          <w:pgMar w:top="1417" w:right="363" w:bottom="850" w:left="363" w:header="709" w:footer="709" w:gutter="0"/>
          <w:cols w:space="708"/>
          <w:docGrid w:linePitch="360"/>
        </w:sectPr>
      </w:pPr>
    </w:p>
    <w:p w:rsidR="00B92D6D" w:rsidRPr="00B92D6D" w:rsidRDefault="00B92D6D" w:rsidP="00B92D6D">
      <w:pPr>
        <w:keepNext/>
        <w:keepLines/>
        <w:widowControl w:val="0"/>
        <w:suppressAutoHyphens/>
        <w:spacing w:after="0" w:line="276" w:lineRule="auto"/>
        <w:jc w:val="center"/>
        <w:outlineLvl w:val="2"/>
        <w:rPr>
          <w:rFonts w:ascii="font309" w:eastAsia="font309" w:hAnsi="font309" w:cs="font309"/>
          <w:bCs/>
          <w:color w:val="4F81BD"/>
          <w:kern w:val="1"/>
          <w:sz w:val="28"/>
          <w:szCs w:val="28"/>
        </w:rPr>
      </w:pPr>
      <w:r w:rsidRPr="00B92D6D">
        <w:rPr>
          <w:rFonts w:ascii="Times New Roman" w:eastAsia="font309" w:hAnsi="Times New Roman" w:cs="Times New Roman"/>
          <w:b/>
          <w:bCs/>
          <w:kern w:val="1"/>
          <w:sz w:val="27"/>
          <w:lang w:val="uk-UA"/>
        </w:rPr>
        <w:lastRenderedPageBreak/>
        <w:t>XII. Інформація про виплату дивідендів та інших доходів за цінними паперами у звітному році</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5"/>
        <w:gridCol w:w="1762"/>
        <w:gridCol w:w="1699"/>
        <w:gridCol w:w="1828"/>
        <w:gridCol w:w="1700"/>
        <w:gridCol w:w="1828"/>
      </w:tblGrid>
      <w:tr w:rsidR="00B92D6D" w:rsidRPr="00B92D6D" w:rsidTr="00A52B5A">
        <w:trPr>
          <w:trHeight w:val="418"/>
        </w:trPr>
        <w:tc>
          <w:tcPr>
            <w:tcW w:w="1409" w:type="pct"/>
            <w:gridSpan w:val="2"/>
            <w:vMerge w:val="restart"/>
            <w:shd w:val="clear" w:color="auto" w:fill="auto"/>
          </w:tcPr>
          <w:p w:rsidR="00B92D6D" w:rsidRPr="00B92D6D" w:rsidRDefault="00B92D6D" w:rsidP="00B92D6D">
            <w:pPr>
              <w:spacing w:after="0" w:line="240" w:lineRule="auto"/>
              <w:rPr>
                <w:rFonts w:ascii="Times New Roman" w:eastAsia="Times New Roman" w:hAnsi="Times New Roman" w:cs="Times New Roman"/>
                <w:b/>
                <w:sz w:val="28"/>
                <w:szCs w:val="28"/>
                <w:lang w:val="uk-UA" w:eastAsia="uk-UA"/>
              </w:rPr>
            </w:pPr>
          </w:p>
        </w:tc>
        <w:tc>
          <w:tcPr>
            <w:tcW w:w="1795" w:type="pct"/>
            <w:gridSpan w:val="2"/>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За результатами звітного періоду</w:t>
            </w:r>
          </w:p>
        </w:tc>
        <w:tc>
          <w:tcPr>
            <w:tcW w:w="1796" w:type="pct"/>
            <w:gridSpan w:val="2"/>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color w:val="000000"/>
                <w:sz w:val="24"/>
                <w:szCs w:val="24"/>
                <w:lang w:val="uk-UA" w:eastAsia="uk-UA"/>
              </w:rPr>
              <w:t>У звітному періоді</w:t>
            </w:r>
          </w:p>
        </w:tc>
      </w:tr>
      <w:tr w:rsidR="00B92D6D" w:rsidRPr="00B92D6D" w:rsidTr="00A52B5A">
        <w:tc>
          <w:tcPr>
            <w:tcW w:w="1409" w:type="pct"/>
            <w:gridSpan w:val="2"/>
            <w:vMerge/>
            <w:shd w:val="clear" w:color="auto" w:fill="auto"/>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За простими акціями</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За привілейованими акціями</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За простими акціями</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За привілейованими акціями</w:t>
            </w:r>
          </w:p>
        </w:tc>
      </w:tr>
      <w:tr w:rsidR="00B92D6D" w:rsidRPr="00B92D6D" w:rsidTr="00A52B5A">
        <w:trPr>
          <w:trHeight w:val="583"/>
        </w:trPr>
        <w:tc>
          <w:tcPr>
            <w:tcW w:w="1409" w:type="pct"/>
            <w:gridSpan w:val="2"/>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Сума нарахованих дивідендів, грн.</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en-US" w:eastAsia="uk-UA"/>
              </w:rPr>
              <w:t xml:space="preserve"> </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 xml:space="preserve"> </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 xml:space="preserve"> </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 xml:space="preserve"> </w:t>
            </w:r>
          </w:p>
        </w:tc>
      </w:tr>
      <w:tr w:rsidR="00B92D6D" w:rsidRPr="00B92D6D" w:rsidTr="00A52B5A">
        <w:trPr>
          <w:trHeight w:val="597"/>
        </w:trPr>
        <w:tc>
          <w:tcPr>
            <w:tcW w:w="1409" w:type="pct"/>
            <w:gridSpan w:val="2"/>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Нараховані дивіденди на одну акцію, грн</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eastAsia="uk-UA"/>
              </w:rPr>
              <w:t xml:space="preserve"> </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eastAsia="uk-UA"/>
              </w:rPr>
              <w:t xml:space="preserve"> </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eastAsia="uk-UA"/>
              </w:rPr>
              <w:t xml:space="preserve"> </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eastAsia="uk-UA"/>
              </w:rPr>
              <w:t xml:space="preserve"> </w:t>
            </w:r>
          </w:p>
        </w:tc>
      </w:tr>
      <w:tr w:rsidR="00B92D6D" w:rsidRPr="00B92D6D" w:rsidTr="00A52B5A">
        <w:trPr>
          <w:trHeight w:val="541"/>
        </w:trPr>
        <w:tc>
          <w:tcPr>
            <w:tcW w:w="1409" w:type="pct"/>
            <w:gridSpan w:val="2"/>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color w:val="000000"/>
                <w:sz w:val="20"/>
                <w:szCs w:val="20"/>
                <w:lang w:eastAsia="uk-UA"/>
              </w:rPr>
            </w:pPr>
            <w:r w:rsidRPr="00B92D6D">
              <w:rPr>
                <w:rFonts w:ascii="Times New Roman" w:eastAsia="Times New Roman" w:hAnsi="Times New Roman" w:cs="Times New Roman"/>
                <w:b/>
                <w:color w:val="000000"/>
                <w:sz w:val="20"/>
                <w:szCs w:val="20"/>
                <w:lang w:val="uk-UA" w:eastAsia="uk-UA"/>
              </w:rPr>
              <w:t>Сума</w:t>
            </w:r>
            <w:r w:rsidRPr="00B92D6D">
              <w:rPr>
                <w:rFonts w:ascii="Times New Roman" w:eastAsia="Times New Roman" w:hAnsi="Times New Roman" w:cs="Times New Roman"/>
                <w:b/>
                <w:color w:val="000000"/>
                <w:sz w:val="20"/>
                <w:szCs w:val="20"/>
                <w:lang w:eastAsia="uk-UA"/>
              </w:rPr>
              <w:t xml:space="preserve"> </w:t>
            </w:r>
            <w:r w:rsidRPr="00B92D6D">
              <w:rPr>
                <w:rFonts w:ascii="Times New Roman" w:eastAsia="Times New Roman" w:hAnsi="Times New Roman" w:cs="Times New Roman"/>
                <w:b/>
                <w:color w:val="000000"/>
                <w:sz w:val="20"/>
                <w:szCs w:val="20"/>
                <w:lang w:val="uk-UA" w:eastAsia="uk-UA"/>
              </w:rPr>
              <w:t xml:space="preserve"> виплачених/</w:t>
            </w:r>
          </w:p>
          <w:p w:rsidR="00B92D6D" w:rsidRPr="00B92D6D" w:rsidRDefault="00B92D6D" w:rsidP="00B92D6D">
            <w:pPr>
              <w:spacing w:after="0" w:line="240" w:lineRule="auto"/>
              <w:rPr>
                <w:rFonts w:ascii="Times New Roman" w:eastAsia="Times New Roman" w:hAnsi="Times New Roman" w:cs="Times New Roman"/>
                <w:b/>
                <w:sz w:val="20"/>
                <w:szCs w:val="20"/>
                <w:lang w:eastAsia="uk-UA"/>
              </w:rPr>
            </w:pPr>
            <w:r w:rsidRPr="00B92D6D">
              <w:rPr>
                <w:rFonts w:ascii="Times New Roman" w:eastAsia="Times New Roman" w:hAnsi="Times New Roman" w:cs="Times New Roman"/>
                <w:b/>
                <w:color w:val="000000"/>
                <w:sz w:val="20"/>
                <w:szCs w:val="20"/>
                <w:lang w:val="uk-UA" w:eastAsia="uk-UA"/>
              </w:rPr>
              <w:t>перерахованих дивідендів, грн</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eastAsia="uk-UA"/>
              </w:rPr>
              <w:t xml:space="preserve"> </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eastAsia="uk-UA"/>
              </w:rPr>
              <w:t xml:space="preserve"> </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eastAsia="uk-UA"/>
              </w:rPr>
              <w:t xml:space="preserve"> </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eastAsia="uk-UA"/>
              </w:rPr>
              <w:t xml:space="preserve"> </w:t>
            </w:r>
          </w:p>
        </w:tc>
      </w:tr>
      <w:tr w:rsidR="00B92D6D" w:rsidRPr="00B92D6D" w:rsidTr="00A52B5A">
        <w:trPr>
          <w:trHeight w:val="541"/>
        </w:trPr>
        <w:tc>
          <w:tcPr>
            <w:tcW w:w="1409" w:type="pct"/>
            <w:gridSpan w:val="2"/>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color w:val="000000"/>
                <w:sz w:val="20"/>
                <w:szCs w:val="20"/>
                <w:lang w:val="uk-UA" w:eastAsia="uk-UA"/>
              </w:rPr>
            </w:pPr>
            <w:r w:rsidRPr="00B92D6D">
              <w:rPr>
                <w:rFonts w:ascii="Times New Roman" w:eastAsia="Times New Roman" w:hAnsi="Times New Roman" w:cs="Times New Roman"/>
                <w:b/>
                <w:sz w:val="20"/>
                <w:szCs w:val="20"/>
                <w:lang w:val="uk-UA" w:eastAsia="uk-UA"/>
              </w:rPr>
              <w:t>Дата прийняття уповноваженим органом акціонерного товариства рішення про встановлення дати складення переліку осіб, які мають право на отримання дивідендів</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color w:val="000000"/>
                <w:sz w:val="20"/>
                <w:szCs w:val="20"/>
                <w:lang w:val="en-US" w:eastAsia="uk-UA"/>
              </w:rPr>
              <w:t>д/н</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color w:val="000000"/>
                <w:sz w:val="20"/>
                <w:szCs w:val="20"/>
                <w:lang w:val="en-US" w:eastAsia="uk-UA"/>
              </w:rPr>
              <w:t>д/н</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color w:val="000000"/>
                <w:sz w:val="20"/>
                <w:szCs w:val="20"/>
                <w:lang w:val="en-US" w:eastAsia="uk-UA"/>
              </w:rPr>
              <w:t>д/н</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color w:val="000000"/>
                <w:sz w:val="20"/>
                <w:szCs w:val="20"/>
                <w:lang w:val="en-US" w:eastAsia="uk-UA"/>
              </w:rPr>
              <w:t>д/н</w:t>
            </w:r>
          </w:p>
        </w:tc>
      </w:tr>
      <w:tr w:rsidR="00B92D6D" w:rsidRPr="00B92D6D" w:rsidTr="00A52B5A">
        <w:trPr>
          <w:trHeight w:val="835"/>
        </w:trPr>
        <w:tc>
          <w:tcPr>
            <w:tcW w:w="1409" w:type="pct"/>
            <w:gridSpan w:val="2"/>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Дата складання переліку осіб, які мають право на отримання дивідендів</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en-US" w:eastAsia="uk-UA"/>
              </w:rPr>
              <w:t>д/н</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д/н</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д/н</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д/н</w:t>
            </w:r>
          </w:p>
        </w:tc>
      </w:tr>
      <w:tr w:rsidR="00B92D6D" w:rsidRPr="00B92D6D" w:rsidTr="00A52B5A">
        <w:trPr>
          <w:trHeight w:val="453"/>
        </w:trPr>
        <w:tc>
          <w:tcPr>
            <w:tcW w:w="1409" w:type="pct"/>
            <w:gridSpan w:val="2"/>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Спосіб виплати дивідендів</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color w:val="000000"/>
                <w:sz w:val="20"/>
                <w:szCs w:val="20"/>
                <w:lang w:val="en-US" w:eastAsia="uk-UA"/>
              </w:rPr>
              <w:t>д/н</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color w:val="000000"/>
                <w:sz w:val="20"/>
                <w:szCs w:val="20"/>
                <w:lang w:val="en-US" w:eastAsia="uk-UA"/>
              </w:rPr>
              <w:t>д/н</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color w:val="000000"/>
                <w:sz w:val="20"/>
                <w:szCs w:val="20"/>
                <w:lang w:val="en-US" w:eastAsia="uk-UA"/>
              </w:rPr>
              <w:t>д/н</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color w:val="000000"/>
                <w:sz w:val="20"/>
                <w:szCs w:val="20"/>
                <w:lang w:val="en-US" w:eastAsia="uk-UA"/>
              </w:rPr>
              <w:t>д/н</w:t>
            </w:r>
          </w:p>
        </w:tc>
      </w:tr>
      <w:tr w:rsidR="00B92D6D" w:rsidRPr="00B92D6D" w:rsidTr="00A52B5A">
        <w:trPr>
          <w:trHeight w:val="303"/>
        </w:trPr>
        <w:tc>
          <w:tcPr>
            <w:tcW w:w="1409" w:type="pct"/>
            <w:gridSpan w:val="2"/>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bookmarkStart w:id="3" w:name="_Hlk452922647"/>
            <w:r w:rsidRPr="00B92D6D">
              <w:rPr>
                <w:rFonts w:ascii="Times New Roman" w:eastAsia="Times New Roman" w:hAnsi="Times New Roman" w:cs="Times New Roman"/>
                <w:b/>
                <w:sz w:val="20"/>
                <w:szCs w:val="24"/>
                <w:lang w:val="uk-UA" w:eastAsia="uk-UA"/>
              </w:rPr>
              <w:t>Дата (дати) перерахування дивідендів через депозитарну систему із зазначенням сум (грн) перерахованих дивідендів на відповідну дату</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 xml:space="preserve"> </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eastAsia="uk-UA"/>
              </w:rPr>
              <w:t xml:space="preserve"> </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eastAsia="uk-UA"/>
              </w:rPr>
              <w:t xml:space="preserve"> </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eastAsia="uk-UA"/>
              </w:rPr>
              <w:t xml:space="preserve"> </w:t>
            </w:r>
          </w:p>
        </w:tc>
      </w:tr>
      <w:bookmarkEnd w:id="3"/>
      <w:tr w:rsidR="00B92D6D" w:rsidRPr="00B92D6D" w:rsidTr="00A52B5A">
        <w:trPr>
          <w:trHeight w:val="303"/>
        </w:trPr>
        <w:tc>
          <w:tcPr>
            <w:tcW w:w="1409" w:type="pct"/>
            <w:gridSpan w:val="2"/>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4"/>
                <w:lang w:val="uk-UA" w:eastAsia="uk-UA"/>
              </w:rPr>
            </w:pPr>
            <w:r w:rsidRPr="00B92D6D">
              <w:rPr>
                <w:rFonts w:ascii="Times New Roman" w:eastAsia="Times New Roman" w:hAnsi="Times New Roman" w:cs="Times New Roman"/>
                <w:b/>
                <w:sz w:val="20"/>
                <w:szCs w:val="24"/>
                <w:lang w:val="uk-UA" w:eastAsia="uk-UA"/>
              </w:rPr>
              <w:t>Дата (дати) перерахування/ відправлення дивідендів безпосередньо акціонерам із зазначенням сум (грн) перерахованих/відправлених дивідендів на відповідну дату</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 </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 </w:t>
            </w:r>
          </w:p>
        </w:tc>
        <w:tc>
          <w:tcPr>
            <w:tcW w:w="894"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 </w:t>
            </w:r>
          </w:p>
        </w:tc>
        <w:tc>
          <w:tcPr>
            <w:tcW w:w="902"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 xml:space="preserve"> </w:t>
            </w:r>
          </w:p>
        </w:tc>
      </w:tr>
      <w:tr w:rsidR="00B92D6D" w:rsidRPr="00B92D6D" w:rsidTr="00A52B5A">
        <w:tc>
          <w:tcPr>
            <w:tcW w:w="540" w:type="pc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Опис</w:t>
            </w:r>
          </w:p>
        </w:tc>
        <w:tc>
          <w:tcPr>
            <w:tcW w:w="4460" w:type="pct"/>
            <w:gridSpan w:val="5"/>
            <w:shd w:val="clear" w:color="auto" w:fill="auto"/>
          </w:tcPr>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У зв'язку з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дсутн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стю прибутку, див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денди за 2020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к не нараховувати.</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tc>
      </w:tr>
    </w:tbl>
    <w:p w:rsidR="00B92D6D" w:rsidRPr="00B92D6D" w:rsidRDefault="00B92D6D" w:rsidP="00B92D6D">
      <w:pPr>
        <w:spacing w:after="0" w:line="240" w:lineRule="auto"/>
        <w:rPr>
          <w:rFonts w:ascii="Times New Roman" w:eastAsia="Times New Roman" w:hAnsi="Times New Roman" w:cs="Times New Roman"/>
          <w:b/>
          <w:sz w:val="28"/>
          <w:szCs w:val="28"/>
          <w:lang w:val="uk-UA" w:eastAsia="uk-UA"/>
        </w:rPr>
      </w:pPr>
    </w:p>
    <w:p w:rsidR="00B92D6D" w:rsidRDefault="00B92D6D">
      <w:pPr>
        <w:sectPr w:rsidR="00B92D6D" w:rsidSect="00B92D6D">
          <w:pgSz w:w="11906" w:h="16838"/>
          <w:pgMar w:top="363" w:right="567" w:bottom="363" w:left="1417" w:header="709" w:footer="709" w:gutter="0"/>
          <w:cols w:space="708"/>
          <w:docGrid w:linePitch="360"/>
        </w:sectPr>
      </w:pPr>
    </w:p>
    <w:tbl>
      <w:tblPr>
        <w:tblW w:w="10080" w:type="dxa"/>
        <w:tblInd w:w="-52" w:type="dxa"/>
        <w:tblCellMar>
          <w:top w:w="15" w:type="dxa"/>
          <w:left w:w="15" w:type="dxa"/>
          <w:bottom w:w="15" w:type="dxa"/>
          <w:right w:w="15" w:type="dxa"/>
        </w:tblCellMar>
        <w:tblLook w:val="0000" w:firstRow="0" w:lastRow="0" w:firstColumn="0" w:lastColumn="0" w:noHBand="0" w:noVBand="0"/>
      </w:tblPr>
      <w:tblGrid>
        <w:gridCol w:w="10080"/>
      </w:tblGrid>
      <w:tr w:rsidR="00B92D6D" w:rsidRPr="00B92D6D" w:rsidTr="00A52B5A">
        <w:trPr>
          <w:trHeight w:val="271"/>
        </w:trPr>
        <w:tc>
          <w:tcPr>
            <w:tcW w:w="10080" w:type="dxa"/>
            <w:tcMar>
              <w:top w:w="60" w:type="dxa"/>
              <w:left w:w="60" w:type="dxa"/>
              <w:bottom w:w="60" w:type="dxa"/>
              <w:right w:w="60" w:type="dxa"/>
            </w:tcMar>
            <w:vAlign w:val="center"/>
          </w:tcPr>
          <w:p w:rsidR="00B92D6D" w:rsidRPr="00B92D6D" w:rsidRDefault="00B92D6D" w:rsidP="00B92D6D">
            <w:pPr>
              <w:spacing w:after="0" w:line="240" w:lineRule="auto"/>
              <w:ind w:left="-210"/>
              <w:jc w:val="center"/>
              <w:rPr>
                <w:rFonts w:ascii="Times New Roman" w:eastAsia="Times New Roman" w:hAnsi="Times New Roman" w:cs="Times New Roman"/>
                <w:b/>
                <w:bCs/>
                <w:sz w:val="26"/>
                <w:szCs w:val="26"/>
                <w:lang w:val="uk-UA" w:eastAsia="uk-UA"/>
              </w:rPr>
            </w:pPr>
            <w:r w:rsidRPr="00B92D6D">
              <w:rPr>
                <w:rFonts w:ascii="Times New Roman" w:eastAsia="Times New Roman" w:hAnsi="Times New Roman" w:cs="Times New Roman"/>
                <w:b/>
                <w:color w:val="000000"/>
                <w:sz w:val="26"/>
                <w:szCs w:val="26"/>
                <w:lang w:eastAsia="uk-UA"/>
              </w:rPr>
              <w:lastRenderedPageBreak/>
              <w:t xml:space="preserve">   </w:t>
            </w:r>
            <w:r w:rsidRPr="00B92D6D">
              <w:rPr>
                <w:rFonts w:ascii="Times New Roman" w:eastAsia="Times New Roman" w:hAnsi="Times New Roman" w:cs="Times New Roman"/>
                <w:b/>
                <w:color w:val="000000"/>
                <w:sz w:val="26"/>
                <w:szCs w:val="26"/>
                <w:lang w:val="en-US" w:eastAsia="uk-UA"/>
              </w:rPr>
              <w:t>XIII</w:t>
            </w:r>
            <w:r w:rsidRPr="00B92D6D">
              <w:rPr>
                <w:rFonts w:ascii="Times New Roman" w:eastAsia="Times New Roman" w:hAnsi="Times New Roman" w:cs="Times New Roman"/>
                <w:b/>
                <w:color w:val="000000"/>
                <w:sz w:val="26"/>
                <w:szCs w:val="26"/>
                <w:lang w:val="uk-UA" w:eastAsia="uk-UA"/>
              </w:rPr>
              <w:t>. Інформація про майновий стан та фінансово-господарську діяльність емітента</w:t>
            </w:r>
          </w:p>
        </w:tc>
      </w:tr>
      <w:tr w:rsidR="00B92D6D" w:rsidRPr="00B92D6D" w:rsidTr="00A52B5A">
        <w:trPr>
          <w:trHeight w:val="244"/>
        </w:trPr>
        <w:tc>
          <w:tcPr>
            <w:tcW w:w="10080" w:type="dxa"/>
            <w:tcMar>
              <w:top w:w="60" w:type="dxa"/>
              <w:left w:w="60" w:type="dxa"/>
              <w:bottom w:w="60" w:type="dxa"/>
              <w:right w:w="60" w:type="dxa"/>
            </w:tcMar>
          </w:tcPr>
          <w:p w:rsidR="00B92D6D" w:rsidRPr="00B92D6D" w:rsidRDefault="00B92D6D" w:rsidP="00B92D6D">
            <w:pPr>
              <w:spacing w:after="0" w:line="240" w:lineRule="auto"/>
              <w:rPr>
                <w:rFonts w:ascii="Times New Roman" w:eastAsia="Times New Roman" w:hAnsi="Times New Roman" w:cs="Times New Roman"/>
                <w:b/>
                <w:bCs/>
                <w:color w:val="000000"/>
                <w:sz w:val="24"/>
                <w:szCs w:val="24"/>
                <w:lang w:val="uk-UA" w:eastAsia="uk-UA"/>
              </w:rPr>
            </w:pPr>
          </w:p>
          <w:p w:rsidR="00B92D6D" w:rsidRPr="00B92D6D" w:rsidRDefault="00B92D6D" w:rsidP="00B92D6D">
            <w:pPr>
              <w:spacing w:after="0" w:line="240" w:lineRule="auto"/>
              <w:rPr>
                <w:rFonts w:ascii="Times New Roman" w:eastAsia="Times New Roman" w:hAnsi="Times New Roman" w:cs="Times New Roman"/>
                <w:b/>
                <w:bCs/>
                <w:color w:val="000000"/>
                <w:sz w:val="24"/>
                <w:szCs w:val="24"/>
                <w:lang w:val="uk-UA" w:eastAsia="uk-UA"/>
              </w:rPr>
            </w:pPr>
            <w:r w:rsidRPr="00B92D6D">
              <w:rPr>
                <w:rFonts w:ascii="Times New Roman" w:eastAsia="Times New Roman" w:hAnsi="Times New Roman" w:cs="Times New Roman"/>
                <w:b/>
                <w:bCs/>
                <w:color w:val="000000"/>
                <w:sz w:val="24"/>
                <w:szCs w:val="24"/>
                <w:lang w:val="uk-UA" w:eastAsia="uk-UA"/>
              </w:rPr>
              <w:t>1. Інформація про основні засоби емітента ( за залишковою вартістю )</w:t>
            </w:r>
          </w:p>
          <w:p w:rsidR="00B92D6D" w:rsidRPr="00B92D6D" w:rsidRDefault="00B92D6D" w:rsidP="00B92D6D">
            <w:pPr>
              <w:spacing w:after="0" w:line="240" w:lineRule="auto"/>
              <w:rPr>
                <w:rFonts w:ascii="Times New Roman" w:eastAsia="Times New Roman" w:hAnsi="Times New Roman" w:cs="Times New Roman"/>
                <w:sz w:val="24"/>
                <w:szCs w:val="24"/>
                <w:lang w:val="uk-UA" w:eastAsia="uk-UA"/>
              </w:rPr>
            </w:pPr>
          </w:p>
        </w:tc>
      </w:tr>
    </w:tbl>
    <w:p w:rsidR="00B92D6D" w:rsidRPr="00B92D6D" w:rsidRDefault="00B92D6D" w:rsidP="00B92D6D">
      <w:pPr>
        <w:spacing w:after="0" w:line="240" w:lineRule="auto"/>
        <w:rPr>
          <w:rFonts w:ascii="Times New Roman" w:eastAsia="Times New Roman" w:hAnsi="Times New Roman" w:cs="Times New Roman"/>
          <w:vanish/>
          <w:sz w:val="24"/>
          <w:szCs w:val="24"/>
          <w:lang w:val="uk-UA" w:eastAsia="uk-UA"/>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B92D6D" w:rsidRPr="00B92D6D" w:rsidTr="00A52B5A">
        <w:trPr>
          <w:trHeight w:val="461"/>
        </w:trPr>
        <w:tc>
          <w:tcPr>
            <w:tcW w:w="3090" w:type="dxa"/>
            <w:vMerge w:val="restart"/>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Найменування основних засобів</w:t>
            </w:r>
          </w:p>
        </w:tc>
        <w:tc>
          <w:tcPr>
            <w:tcW w:w="2324" w:type="dxa"/>
            <w:gridSpan w:val="2"/>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Власні основні засоби (тис.грн.)</w:t>
            </w:r>
          </w:p>
        </w:tc>
        <w:tc>
          <w:tcPr>
            <w:tcW w:w="2323" w:type="dxa"/>
            <w:gridSpan w:val="2"/>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Орендовані основні засоби (тис.грн.)</w:t>
            </w:r>
          </w:p>
        </w:tc>
        <w:tc>
          <w:tcPr>
            <w:tcW w:w="2324" w:type="dxa"/>
            <w:gridSpan w:val="2"/>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Основні засоби , всього (тис.грн.)</w:t>
            </w:r>
          </w:p>
        </w:tc>
      </w:tr>
      <w:tr w:rsidR="00B92D6D" w:rsidRPr="00B92D6D" w:rsidTr="00A52B5A">
        <w:trPr>
          <w:trHeight w:val="147"/>
        </w:trPr>
        <w:tc>
          <w:tcPr>
            <w:tcW w:w="3090" w:type="dxa"/>
            <w:vMerge/>
            <w:shd w:val="clear" w:color="auto" w:fill="auto"/>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На кінець періоду</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На кінець періоду</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На кінець періоду</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1.Виробничого призначення</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21369.000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20267.000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21369.000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20267.000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будівлі та споруди</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18071.000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17691.000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18071.000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17691.000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машини та обладнання</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3110.000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2450.000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3110.000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2450.000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транспортні засоби</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39.000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15.000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39.000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15.000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земельні ділянки</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інші</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149.000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111.000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149.000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111.000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2. Невиробничого призначення</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307.000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282.000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307.000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282.000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будівлі та споруди</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машини та обладнання</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транспортні засоби</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земельні ділянки</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en-US" w:eastAsia="uk-UA"/>
              </w:rPr>
              <w:t>0.000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xml:space="preserve">- </w:t>
            </w:r>
            <w:r w:rsidRPr="00B92D6D">
              <w:rPr>
                <w:rFonts w:ascii="Times New Roman" w:eastAsia="Times New Roman" w:hAnsi="Times New Roman" w:cs="Times New Roman"/>
                <w:b/>
                <w:sz w:val="20"/>
                <w:szCs w:val="20"/>
                <w:lang w:val="en-US" w:eastAsia="uk-UA"/>
              </w:rPr>
              <w:t>інестиційна нерухомість</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en-US" w:eastAsia="uk-UA"/>
              </w:rPr>
              <w:t>307.000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en-US" w:eastAsia="uk-UA"/>
              </w:rPr>
              <w:t>282.000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en-US" w:eastAsia="uk-UA"/>
              </w:rPr>
              <w:t>307.000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en-US" w:eastAsia="uk-UA"/>
              </w:rPr>
              <w:t>282.000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 інші</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r>
      <w:tr w:rsidR="00B92D6D" w:rsidRPr="00B92D6D" w:rsidTr="00A52B5A">
        <w:trPr>
          <w:trHeight w:val="346"/>
        </w:trPr>
        <w:tc>
          <w:tcPr>
            <w:tcW w:w="3090" w:type="dxa"/>
            <w:shd w:val="clear" w:color="auto" w:fill="auto"/>
            <w:vAlign w:val="center"/>
          </w:tcPr>
          <w:p w:rsidR="00B92D6D" w:rsidRPr="00B92D6D" w:rsidRDefault="00B92D6D" w:rsidP="00B92D6D">
            <w:pPr>
              <w:spacing w:after="0" w:line="240" w:lineRule="auto"/>
              <w:rPr>
                <w:rFonts w:ascii="Times New Roman" w:eastAsia="Times New Roman" w:hAnsi="Times New Roman" w:cs="Times New Roman"/>
                <w:b/>
                <w:sz w:val="20"/>
                <w:szCs w:val="20"/>
                <w:lang w:val="uk-UA" w:eastAsia="uk-UA"/>
              </w:rPr>
            </w:pPr>
            <w:r w:rsidRPr="00B92D6D">
              <w:rPr>
                <w:rFonts w:ascii="Times New Roman" w:eastAsia="Times New Roman" w:hAnsi="Times New Roman" w:cs="Times New Roman"/>
                <w:b/>
                <w:sz w:val="20"/>
                <w:szCs w:val="20"/>
                <w:lang w:val="uk-UA" w:eastAsia="uk-UA"/>
              </w:rPr>
              <w:t>Усього</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en-US" w:eastAsia="uk-UA"/>
              </w:rPr>
            </w:pPr>
            <w:r w:rsidRPr="00B92D6D">
              <w:rPr>
                <w:rFonts w:ascii="Times New Roman" w:eastAsia="Times New Roman" w:hAnsi="Times New Roman" w:cs="Times New Roman"/>
                <w:sz w:val="20"/>
                <w:szCs w:val="20"/>
                <w:lang w:val="uk-UA" w:eastAsia="uk-UA"/>
              </w:rPr>
              <w:t>21676.000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20549.000</w:t>
            </w:r>
          </w:p>
        </w:tc>
        <w:tc>
          <w:tcPr>
            <w:tcW w:w="1161"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21676.000</w:t>
            </w:r>
          </w:p>
        </w:tc>
        <w:tc>
          <w:tcPr>
            <w:tcW w:w="1162" w:type="dxa"/>
            <w:shd w:val="clear" w:color="auto" w:fill="auto"/>
            <w:vAlign w:val="center"/>
          </w:tcPr>
          <w:p w:rsidR="00B92D6D" w:rsidRPr="00B92D6D" w:rsidRDefault="00B92D6D" w:rsidP="00B92D6D">
            <w:pPr>
              <w:spacing w:after="0" w:line="240" w:lineRule="auto"/>
              <w:jc w:val="center"/>
              <w:rPr>
                <w:rFonts w:ascii="Times New Roman" w:eastAsia="Times New Roman" w:hAnsi="Times New Roman" w:cs="Times New Roman"/>
                <w:sz w:val="20"/>
                <w:szCs w:val="20"/>
                <w:lang w:val="uk-UA" w:eastAsia="uk-UA"/>
              </w:rPr>
            </w:pPr>
            <w:r w:rsidRPr="00B92D6D">
              <w:rPr>
                <w:rFonts w:ascii="Times New Roman" w:eastAsia="Times New Roman" w:hAnsi="Times New Roman" w:cs="Times New Roman"/>
                <w:sz w:val="20"/>
                <w:szCs w:val="20"/>
                <w:lang w:val="uk-UA" w:eastAsia="uk-UA"/>
              </w:rPr>
              <w:t>20549.000</w:t>
            </w:r>
          </w:p>
        </w:tc>
      </w:tr>
    </w:tbl>
    <w:p w:rsidR="00B92D6D" w:rsidRPr="00B92D6D" w:rsidRDefault="00B92D6D" w:rsidP="00B92D6D">
      <w:pPr>
        <w:spacing w:after="0" w:line="240" w:lineRule="auto"/>
        <w:rPr>
          <w:rFonts w:ascii="Times New Roman" w:eastAsia="Times New Roman" w:hAnsi="Times New Roman" w:cs="Times New Roman"/>
          <w:sz w:val="20"/>
          <w:szCs w:val="20"/>
          <w:lang w:val="uk-UA" w:eastAsia="uk-UA"/>
        </w:rPr>
      </w:pP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Times New Roman" w:eastAsia="Times New Roman" w:hAnsi="Times New Roman" w:cs="Times New Roman"/>
          <w:b/>
          <w:sz w:val="20"/>
          <w:szCs w:val="20"/>
          <w:lang w:val="uk-UA" w:eastAsia="uk-UA"/>
        </w:rPr>
        <w:t xml:space="preserve">Пояснення : </w:t>
      </w:r>
      <w:r w:rsidRPr="00B92D6D">
        <w:rPr>
          <w:rFonts w:ascii="Times New Roman" w:eastAsia="Times New Roman" w:hAnsi="Times New Roman" w:cs="Times New Roman"/>
          <w:b/>
          <w:sz w:val="20"/>
          <w:szCs w:val="20"/>
          <w:lang w:val="en-US" w:eastAsia="uk-UA"/>
        </w:rPr>
        <w:t xml:space="preserve"> </w:t>
      </w:r>
      <w:r w:rsidRPr="00B92D6D">
        <w:rPr>
          <w:rFonts w:ascii="Courier New" w:eastAsia="Times New Roman" w:hAnsi="Courier New" w:cs="Courier New"/>
          <w:sz w:val="20"/>
          <w:szCs w:val="20"/>
          <w:lang w:eastAsia="uk-UA"/>
        </w:rPr>
        <w:t xml:space="preserve">Пояснення: </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 xml:space="preserve">   Вартість основних засобів Компанії, згідно обраної моделі "собівартості", за станом на 31 грудня 2020 року визначена в сумі  20267 тис. грн.</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Собівартість придбання  - 71255 тис. грн., амортизація - 50988  тис. грн.</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Основні засоби Компанії згідно груп розподіляються:</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Будівлі, споруди, передавальні пристрої  - 17691  тис. грн.</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Машини та обладнання - 2450 тис. грн.</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Транспортні засоби - 15  тис. грн.</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Інструменти, прилади, інвентар - 111 тис. грн.</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За період 2020 року  Компанія придбала основні засоби:</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w:t>
      </w:r>
      <w:r w:rsidRPr="00B92D6D">
        <w:rPr>
          <w:rFonts w:ascii="Courier New" w:eastAsia="Times New Roman" w:hAnsi="Courier New" w:cs="Courier New"/>
          <w:sz w:val="20"/>
          <w:szCs w:val="20"/>
          <w:lang w:eastAsia="uk-UA"/>
        </w:rPr>
        <w:tab/>
        <w:t>Будинки, споруди та передвальні пристрої - 290 тис. грн.</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За період 2020 року вибуття основних засобів - 0 тис. грн.</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 xml:space="preserve">За звітний період Компанія нарахувала амортизації в сумі 1417 тис. грн. </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Компанія володіє всіма правами на свої основні засоби.</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 xml:space="preserve">  Вартість інвестиційної нерухомості за станом на 31 грудня 2020 року визначена в сумі - 282 тис. грн.</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Первісна вартість інвестиційної нерухомості - 743 тис. грн.</w:t>
      </w:r>
    </w:p>
    <w:p w:rsidR="00B92D6D" w:rsidRPr="00B92D6D" w:rsidRDefault="00B92D6D" w:rsidP="00B92D6D">
      <w:pPr>
        <w:spacing w:after="0" w:line="240" w:lineRule="auto"/>
        <w:rPr>
          <w:rFonts w:ascii="Courier New" w:eastAsia="Times New Roman" w:hAnsi="Courier New" w:cs="Courier New"/>
          <w:sz w:val="20"/>
          <w:szCs w:val="20"/>
          <w:lang w:eastAsia="uk-UA"/>
        </w:rPr>
      </w:pPr>
      <w:r w:rsidRPr="00B92D6D">
        <w:rPr>
          <w:rFonts w:ascii="Courier New" w:eastAsia="Times New Roman" w:hAnsi="Courier New" w:cs="Courier New"/>
          <w:sz w:val="20"/>
          <w:szCs w:val="20"/>
          <w:lang w:eastAsia="uk-UA"/>
        </w:rPr>
        <w:t>Знос інвестиційної нерухомості - 461 тис. грн.</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tbl>
      <w:tblPr>
        <w:tblStyle w:val="a3"/>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88"/>
        <w:gridCol w:w="3470"/>
        <w:gridCol w:w="2589"/>
        <w:gridCol w:w="2581"/>
      </w:tblGrid>
      <w:tr w:rsidR="00B92D6D" w:rsidRPr="00B92D6D" w:rsidTr="00A52B5A">
        <w:trPr>
          <w:trHeight w:val="244"/>
        </w:trPr>
        <w:tc>
          <w:tcPr>
            <w:tcW w:w="9828" w:type="dxa"/>
            <w:gridSpan w:val="4"/>
          </w:tcPr>
          <w:p w:rsidR="00B92D6D" w:rsidRPr="00B92D6D" w:rsidRDefault="00B92D6D" w:rsidP="00B92D6D">
            <w:pPr>
              <w:jc w:val="center"/>
              <w:rPr>
                <w:b/>
                <w:bCs/>
                <w:color w:val="000000"/>
                <w:sz w:val="24"/>
                <w:szCs w:val="24"/>
                <w:lang w:val="uk-UA" w:eastAsia="uk-UA"/>
              </w:rPr>
            </w:pPr>
            <w:r w:rsidRPr="00B92D6D">
              <w:rPr>
                <w:b/>
                <w:bCs/>
                <w:color w:val="000000"/>
                <w:sz w:val="24"/>
                <w:szCs w:val="24"/>
                <w:lang w:eastAsia="uk-UA"/>
              </w:rPr>
              <w:lastRenderedPageBreak/>
              <w:t>2</w:t>
            </w:r>
            <w:r w:rsidRPr="00B92D6D">
              <w:rPr>
                <w:b/>
                <w:bCs/>
                <w:color w:val="000000"/>
                <w:sz w:val="24"/>
                <w:szCs w:val="24"/>
                <w:lang w:val="uk-UA" w:eastAsia="uk-UA"/>
              </w:rPr>
              <w:t>. Інформація щодо вартості чистих активів емітента</w:t>
            </w:r>
          </w:p>
          <w:p w:rsidR="00B92D6D" w:rsidRPr="00B92D6D" w:rsidRDefault="00B92D6D" w:rsidP="00B92D6D">
            <w:pPr>
              <w:rPr>
                <w:sz w:val="24"/>
                <w:szCs w:val="24"/>
                <w:lang w:val="uk-UA" w:eastAsia="uk-UA"/>
              </w:rPr>
            </w:pPr>
          </w:p>
        </w:tc>
      </w:tr>
      <w:tr w:rsidR="00B92D6D" w:rsidRPr="00B92D6D" w:rsidTr="00A52B5A">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rsidR="00B92D6D" w:rsidRPr="00B92D6D" w:rsidRDefault="00B92D6D" w:rsidP="00B92D6D">
            <w:pPr>
              <w:rPr>
                <w:b/>
                <w:lang w:val="uk-UA" w:eastAsia="uk-UA"/>
              </w:rPr>
            </w:pPr>
            <w:r w:rsidRPr="00B92D6D">
              <w:rPr>
                <w:b/>
                <w:lang w:eastAsia="uk-UA"/>
              </w:rPr>
              <w:t>Найменування показника</w:t>
            </w:r>
            <w:r w:rsidRPr="00B92D6D">
              <w:rPr>
                <w:b/>
                <w:lang w:val="en-US" w:eastAsia="uk-UA"/>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rsidR="00B92D6D" w:rsidRPr="00B92D6D" w:rsidRDefault="00B92D6D" w:rsidP="00B92D6D">
            <w:pPr>
              <w:jc w:val="center"/>
              <w:rPr>
                <w:b/>
                <w:lang w:eastAsia="uk-UA"/>
              </w:rPr>
            </w:pPr>
            <w:r w:rsidRPr="00B92D6D">
              <w:rPr>
                <w:b/>
                <w:lang w:eastAsia="uk-UA"/>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rsidR="00B92D6D" w:rsidRPr="00B92D6D" w:rsidRDefault="00B92D6D" w:rsidP="00B92D6D">
            <w:pPr>
              <w:jc w:val="center"/>
              <w:rPr>
                <w:b/>
                <w:lang w:eastAsia="uk-UA"/>
              </w:rPr>
            </w:pPr>
            <w:r w:rsidRPr="00B92D6D">
              <w:rPr>
                <w:b/>
                <w:lang w:eastAsia="uk-UA"/>
              </w:rPr>
              <w:t>За попередній період</w:t>
            </w:r>
          </w:p>
        </w:tc>
      </w:tr>
      <w:tr w:rsidR="00B92D6D" w:rsidRPr="00B92D6D" w:rsidTr="00A52B5A">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B92D6D" w:rsidRPr="00B92D6D" w:rsidRDefault="00B92D6D" w:rsidP="00B92D6D">
            <w:pPr>
              <w:rPr>
                <w:b/>
                <w:lang w:eastAsia="uk-UA"/>
              </w:rPr>
            </w:pPr>
            <w:r w:rsidRPr="00B92D6D">
              <w:rPr>
                <w:b/>
                <w:lang w:eastAsia="uk-UA"/>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jc w:val="center"/>
              <w:rPr>
                <w:lang w:eastAsia="uk-UA"/>
              </w:rPr>
            </w:pPr>
            <w:r w:rsidRPr="00B92D6D">
              <w:rPr>
                <w:lang w:val="en-US" w:eastAsia="uk-UA"/>
              </w:rPr>
              <w:t>-458</w:t>
            </w:r>
          </w:p>
        </w:tc>
        <w:tc>
          <w:tcPr>
            <w:tcW w:w="2581" w:type="dxa"/>
            <w:tcBorders>
              <w:top w:val="single" w:sz="6" w:space="0" w:color="auto"/>
              <w:left w:val="single" w:sz="6" w:space="0" w:color="auto"/>
              <w:bottom w:val="single" w:sz="6" w:space="0" w:color="auto"/>
              <w:right w:val="single" w:sz="4" w:space="0" w:color="auto"/>
            </w:tcBorders>
            <w:vAlign w:val="center"/>
          </w:tcPr>
          <w:p w:rsidR="00B92D6D" w:rsidRPr="00B92D6D" w:rsidRDefault="00B92D6D" w:rsidP="00B92D6D">
            <w:pPr>
              <w:jc w:val="center"/>
              <w:rPr>
                <w:lang w:eastAsia="uk-UA"/>
              </w:rPr>
            </w:pPr>
            <w:r w:rsidRPr="00B92D6D">
              <w:rPr>
                <w:lang w:val="en-US" w:eastAsia="uk-UA"/>
              </w:rPr>
              <w:t>-458</w:t>
            </w:r>
          </w:p>
        </w:tc>
      </w:tr>
      <w:tr w:rsidR="00B92D6D" w:rsidRPr="00B92D6D" w:rsidTr="00A52B5A">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B92D6D" w:rsidRPr="00B92D6D" w:rsidRDefault="00B92D6D" w:rsidP="00B92D6D">
            <w:pPr>
              <w:rPr>
                <w:b/>
                <w:lang w:eastAsia="uk-UA"/>
              </w:rPr>
            </w:pPr>
            <w:r w:rsidRPr="00B92D6D">
              <w:rPr>
                <w:b/>
                <w:lang w:eastAsia="uk-UA"/>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jc w:val="center"/>
              <w:rPr>
                <w:lang w:eastAsia="uk-UA"/>
              </w:rPr>
            </w:pPr>
            <w:r w:rsidRPr="00B92D6D">
              <w:rPr>
                <w:lang w:val="en-US" w:eastAsia="uk-UA"/>
              </w:rPr>
              <w:t>38</w:t>
            </w:r>
          </w:p>
        </w:tc>
        <w:tc>
          <w:tcPr>
            <w:tcW w:w="2581" w:type="dxa"/>
            <w:tcBorders>
              <w:top w:val="single" w:sz="6" w:space="0" w:color="auto"/>
              <w:left w:val="single" w:sz="6" w:space="0" w:color="auto"/>
              <w:bottom w:val="single" w:sz="6" w:space="0" w:color="auto"/>
              <w:right w:val="single" w:sz="4" w:space="0" w:color="auto"/>
            </w:tcBorders>
            <w:vAlign w:val="center"/>
          </w:tcPr>
          <w:p w:rsidR="00B92D6D" w:rsidRPr="00B92D6D" w:rsidRDefault="00B92D6D" w:rsidP="00B92D6D">
            <w:pPr>
              <w:jc w:val="center"/>
              <w:rPr>
                <w:lang w:eastAsia="uk-UA"/>
              </w:rPr>
            </w:pPr>
            <w:r w:rsidRPr="00B92D6D">
              <w:rPr>
                <w:lang w:val="en-US" w:eastAsia="uk-UA"/>
              </w:rPr>
              <w:t>38</w:t>
            </w:r>
          </w:p>
        </w:tc>
      </w:tr>
      <w:tr w:rsidR="00B92D6D" w:rsidRPr="00B92D6D" w:rsidTr="00A52B5A">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B92D6D" w:rsidRPr="00B92D6D" w:rsidRDefault="00B92D6D" w:rsidP="00B92D6D">
            <w:pPr>
              <w:rPr>
                <w:b/>
                <w:lang w:eastAsia="uk-UA"/>
              </w:rPr>
            </w:pPr>
            <w:r w:rsidRPr="00B92D6D">
              <w:rPr>
                <w:b/>
                <w:lang w:eastAsia="uk-UA"/>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jc w:val="center"/>
              <w:rPr>
                <w:lang w:eastAsia="uk-UA"/>
              </w:rPr>
            </w:pPr>
            <w:r w:rsidRPr="00B92D6D">
              <w:rPr>
                <w:lang w:val="en-US" w:eastAsia="uk-UA"/>
              </w:rPr>
              <w:t>38</w:t>
            </w:r>
          </w:p>
        </w:tc>
        <w:tc>
          <w:tcPr>
            <w:tcW w:w="2581" w:type="dxa"/>
            <w:tcBorders>
              <w:top w:val="single" w:sz="6" w:space="0" w:color="auto"/>
              <w:left w:val="single" w:sz="6" w:space="0" w:color="auto"/>
              <w:bottom w:val="single" w:sz="6" w:space="0" w:color="auto"/>
              <w:right w:val="single" w:sz="4" w:space="0" w:color="auto"/>
            </w:tcBorders>
            <w:vAlign w:val="center"/>
          </w:tcPr>
          <w:p w:rsidR="00B92D6D" w:rsidRPr="00B92D6D" w:rsidRDefault="00B92D6D" w:rsidP="00B92D6D">
            <w:pPr>
              <w:jc w:val="center"/>
              <w:rPr>
                <w:lang w:eastAsia="uk-UA"/>
              </w:rPr>
            </w:pPr>
            <w:r w:rsidRPr="00B92D6D">
              <w:rPr>
                <w:lang w:val="en-US" w:eastAsia="uk-UA"/>
              </w:rPr>
              <w:t>38</w:t>
            </w:r>
          </w:p>
        </w:tc>
      </w:tr>
      <w:tr w:rsidR="00B92D6D" w:rsidRPr="00B92D6D" w:rsidTr="00A52B5A">
        <w:trPr>
          <w:trHeight w:val="340"/>
        </w:trPr>
        <w:tc>
          <w:tcPr>
            <w:tcW w:w="1188" w:type="dxa"/>
            <w:tcBorders>
              <w:top w:val="single" w:sz="6" w:space="0" w:color="auto"/>
              <w:left w:val="single" w:sz="4" w:space="0" w:color="auto"/>
              <w:bottom w:val="single" w:sz="6" w:space="0" w:color="auto"/>
              <w:right w:val="single" w:sz="6" w:space="0" w:color="auto"/>
            </w:tcBorders>
          </w:tcPr>
          <w:p w:rsidR="00B92D6D" w:rsidRPr="00B92D6D" w:rsidRDefault="00B92D6D" w:rsidP="00B92D6D">
            <w:pPr>
              <w:rPr>
                <w:b/>
                <w:lang w:eastAsia="uk-UA"/>
              </w:rPr>
            </w:pPr>
            <w:r w:rsidRPr="00B92D6D">
              <w:rPr>
                <w:b/>
                <w:lang w:eastAsia="uk-UA"/>
              </w:rPr>
              <w:t>Опис</w:t>
            </w:r>
          </w:p>
        </w:tc>
        <w:tc>
          <w:tcPr>
            <w:tcW w:w="8640" w:type="dxa"/>
            <w:gridSpan w:val="3"/>
            <w:tcBorders>
              <w:top w:val="single" w:sz="6" w:space="0" w:color="auto"/>
              <w:left w:val="single" w:sz="6" w:space="0" w:color="auto"/>
              <w:bottom w:val="single" w:sz="6" w:space="0" w:color="auto"/>
              <w:right w:val="single" w:sz="4" w:space="0" w:color="auto"/>
            </w:tcBorders>
          </w:tcPr>
          <w:p w:rsidR="00B92D6D" w:rsidRPr="00B92D6D" w:rsidRDefault="00B92D6D" w:rsidP="00B92D6D">
            <w:pPr>
              <w:rPr>
                <w:lang w:eastAsia="uk-UA"/>
              </w:rPr>
            </w:pPr>
            <w:r w:rsidRPr="00B92D6D">
              <w:rPr>
                <w:lang w:eastAsia="uk-UA"/>
              </w:rPr>
              <w:t>Розрахунок вартості чистих активів відбувався відповідно до пункту 2 статті 14 Закону України "Про акціонерні товариства" № 514-</w:t>
            </w:r>
            <w:r w:rsidRPr="00B92D6D">
              <w:rPr>
                <w:lang w:val="en-US" w:eastAsia="uk-UA"/>
              </w:rPr>
              <w:t>VI</w:t>
            </w:r>
            <w:r w:rsidRPr="00B92D6D">
              <w:rPr>
                <w:lang w:eastAsia="uk-UA"/>
              </w:rPr>
              <w:t xml:space="preserve"> від 17.09.2008 р. та Додатку 1 до Національного положення (стандарту) бухгалтерського обліку 1 "Загальні вимоги до фінансової звітності", затвердженого Наказом Міністерства фінансів України № 73 від 07.02.2013 р. 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tc>
      </w:tr>
      <w:tr w:rsidR="00B92D6D" w:rsidRPr="00B92D6D" w:rsidTr="00A52B5A">
        <w:trPr>
          <w:trHeight w:val="340"/>
        </w:trPr>
        <w:tc>
          <w:tcPr>
            <w:tcW w:w="1188" w:type="dxa"/>
            <w:tcBorders>
              <w:top w:val="single" w:sz="6" w:space="0" w:color="auto"/>
              <w:left w:val="single" w:sz="4" w:space="0" w:color="auto"/>
              <w:bottom w:val="single" w:sz="4" w:space="0" w:color="auto"/>
              <w:right w:val="single" w:sz="6" w:space="0" w:color="auto"/>
            </w:tcBorders>
          </w:tcPr>
          <w:p w:rsidR="00B92D6D" w:rsidRPr="00B92D6D" w:rsidRDefault="00B92D6D" w:rsidP="00B92D6D">
            <w:pPr>
              <w:rPr>
                <w:b/>
                <w:lang w:eastAsia="uk-UA"/>
              </w:rPr>
            </w:pPr>
            <w:r w:rsidRPr="00B92D6D">
              <w:rPr>
                <w:b/>
                <w:lang w:eastAsia="uk-UA"/>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rsidR="00B92D6D" w:rsidRPr="00B92D6D" w:rsidRDefault="00B92D6D" w:rsidP="00B92D6D">
            <w:pPr>
              <w:rPr>
                <w:lang w:eastAsia="uk-UA"/>
              </w:rPr>
            </w:pPr>
            <w:r w:rsidRPr="00B92D6D">
              <w:rPr>
                <w:lang w:eastAsia="uk-UA"/>
              </w:rPr>
              <w:t>Розрахункова вартість чистих активів(-458.000 тис.грн. ) менше скоригованого статутного капіталу(38.000 тис.грн. ).Згідно  статті 155 п.3 Цивільного кодексу України товариство зобов'язане оголосити про зменшення свого статутного капіталу. та зареєструвати відповідні зміни до статуту у встановленому порядку.Треба взяти до уваги, що мінімальний статутний капітал АТ на кінець звітного періоду становить  6250 тис.грн.Це свідчить про те, що  згідно статі 155 п.3 Цивільного кодексу України АТ підлягає ліквідації.</w:t>
            </w:r>
          </w:p>
        </w:tc>
      </w:tr>
    </w:tbl>
    <w:p w:rsidR="00B92D6D" w:rsidRPr="00B92D6D" w:rsidRDefault="00B92D6D" w:rsidP="00B92D6D">
      <w:pPr>
        <w:spacing w:after="0" w:line="240" w:lineRule="auto"/>
        <w:rPr>
          <w:rFonts w:ascii="Times New Roman" w:eastAsia="Times New Roman" w:hAnsi="Times New Roman" w:cs="Times New Roman"/>
          <w:sz w:val="24"/>
          <w:szCs w:val="24"/>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after="300" w:line="240" w:lineRule="auto"/>
        <w:jc w:val="center"/>
        <w:outlineLvl w:val="2"/>
        <w:rPr>
          <w:rFonts w:ascii="Times New Roman" w:eastAsia="Times New Roman" w:hAnsi="Times New Roman" w:cs="Times New Roman"/>
          <w:b/>
          <w:bCs/>
          <w:color w:val="000000"/>
          <w:sz w:val="26"/>
          <w:szCs w:val="26"/>
          <w:lang w:val="uk-UA" w:eastAsia="uk-UA"/>
        </w:rPr>
      </w:pPr>
      <w:r w:rsidRPr="00B92D6D">
        <w:rPr>
          <w:rFonts w:ascii="Times New Roman" w:eastAsia="Times New Roman" w:hAnsi="Times New Roman" w:cs="Times New Roman"/>
          <w:b/>
          <w:bCs/>
          <w:color w:val="000000"/>
          <w:sz w:val="26"/>
          <w:szCs w:val="26"/>
          <w:lang w:eastAsia="uk-UA"/>
        </w:rPr>
        <w:lastRenderedPageBreak/>
        <w:t>3. Інформація про зобов'язання та забезпечення емітента</w:t>
      </w:r>
    </w:p>
    <w:p w:rsidR="00B92D6D" w:rsidRPr="00B92D6D" w:rsidRDefault="00B92D6D" w:rsidP="00B92D6D">
      <w:pPr>
        <w:spacing w:after="0" w:line="240" w:lineRule="auto"/>
        <w:rPr>
          <w:rFonts w:ascii="Times New Roman" w:eastAsia="Times New Roman" w:hAnsi="Times New Roman" w:cs="Times New Roman"/>
          <w:vanish/>
          <w:color w:val="000000"/>
          <w:sz w:val="24"/>
          <w:szCs w:val="24"/>
          <w:lang w:val="uk-UA" w:eastAsia="uk-UA"/>
        </w:rPr>
      </w:pPr>
    </w:p>
    <w:tbl>
      <w:tblPr>
        <w:tblStyle w:val="a3"/>
        <w:tblW w:w="9953" w:type="dxa"/>
        <w:tblLayout w:type="fixed"/>
        <w:tblLook w:val="04A0" w:firstRow="1" w:lastRow="0" w:firstColumn="1" w:lastColumn="0" w:noHBand="0" w:noVBand="1"/>
      </w:tblPr>
      <w:tblGrid>
        <w:gridCol w:w="738"/>
        <w:gridCol w:w="3757"/>
        <w:gridCol w:w="1189"/>
        <w:gridCol w:w="1385"/>
        <w:gridCol w:w="1651"/>
        <w:gridCol w:w="1233"/>
      </w:tblGrid>
      <w:tr w:rsidR="00B92D6D" w:rsidRPr="00B92D6D" w:rsidTr="00A52B5A">
        <w:tc>
          <w:tcPr>
            <w:tcW w:w="4492" w:type="dxa"/>
            <w:gridSpan w:val="2"/>
          </w:tcPr>
          <w:p w:rsidR="00B92D6D" w:rsidRPr="00B92D6D" w:rsidRDefault="00B92D6D" w:rsidP="00B92D6D">
            <w:pPr>
              <w:ind w:left="180" w:hanging="180"/>
              <w:jc w:val="center"/>
              <w:rPr>
                <w:b/>
                <w:bCs/>
                <w:lang w:val="uk-UA" w:eastAsia="uk-UA"/>
              </w:rPr>
            </w:pPr>
            <w:r w:rsidRPr="00B92D6D">
              <w:rPr>
                <w:b/>
                <w:bCs/>
                <w:lang w:val="uk-UA" w:eastAsia="uk-UA"/>
              </w:rPr>
              <w:t>Види зобов’</w:t>
            </w:r>
            <w:r w:rsidRPr="00B92D6D">
              <w:rPr>
                <w:b/>
                <w:bCs/>
                <w:lang w:val="en-US" w:eastAsia="uk-UA"/>
              </w:rPr>
              <w:t>язань</w:t>
            </w:r>
          </w:p>
        </w:tc>
        <w:tc>
          <w:tcPr>
            <w:tcW w:w="1189" w:type="dxa"/>
          </w:tcPr>
          <w:p w:rsidR="00B92D6D" w:rsidRPr="00B92D6D" w:rsidRDefault="00B92D6D" w:rsidP="00B92D6D">
            <w:pPr>
              <w:jc w:val="center"/>
              <w:rPr>
                <w:b/>
                <w:bCs/>
                <w:lang w:val="uk-UA" w:eastAsia="uk-UA"/>
              </w:rPr>
            </w:pPr>
            <w:r w:rsidRPr="00B92D6D">
              <w:rPr>
                <w:b/>
                <w:bCs/>
                <w:lang w:val="uk-UA" w:eastAsia="uk-UA"/>
              </w:rPr>
              <w:t>Дата виникнення</w:t>
            </w:r>
          </w:p>
        </w:tc>
        <w:tc>
          <w:tcPr>
            <w:tcW w:w="1385" w:type="dxa"/>
          </w:tcPr>
          <w:p w:rsidR="00B92D6D" w:rsidRPr="00B92D6D" w:rsidRDefault="00B92D6D" w:rsidP="00B92D6D">
            <w:pPr>
              <w:jc w:val="center"/>
              <w:rPr>
                <w:b/>
                <w:bCs/>
                <w:lang w:val="uk-UA" w:eastAsia="uk-UA"/>
              </w:rPr>
            </w:pPr>
            <w:r w:rsidRPr="00B92D6D">
              <w:rPr>
                <w:b/>
                <w:bCs/>
                <w:lang w:val="uk-UA" w:eastAsia="uk-UA"/>
              </w:rPr>
              <w:t>Непогашена частина боргу (тис.грн.)</w:t>
            </w:r>
          </w:p>
        </w:tc>
        <w:tc>
          <w:tcPr>
            <w:tcW w:w="1651" w:type="dxa"/>
          </w:tcPr>
          <w:p w:rsidR="00B92D6D" w:rsidRPr="00B92D6D" w:rsidRDefault="00B92D6D" w:rsidP="00B92D6D">
            <w:pPr>
              <w:jc w:val="center"/>
              <w:rPr>
                <w:b/>
                <w:bCs/>
                <w:lang w:val="uk-UA" w:eastAsia="uk-UA"/>
              </w:rPr>
            </w:pPr>
            <w:r w:rsidRPr="00B92D6D">
              <w:rPr>
                <w:b/>
                <w:bCs/>
                <w:lang w:val="uk-UA" w:eastAsia="uk-UA"/>
              </w:rPr>
              <w:t>Відсоток за користування коштами (відсоток річних)</w:t>
            </w:r>
          </w:p>
        </w:tc>
        <w:tc>
          <w:tcPr>
            <w:tcW w:w="1231" w:type="dxa"/>
          </w:tcPr>
          <w:p w:rsidR="00B92D6D" w:rsidRPr="00B92D6D" w:rsidRDefault="00B92D6D" w:rsidP="00B92D6D">
            <w:pPr>
              <w:jc w:val="center"/>
              <w:rPr>
                <w:b/>
                <w:bCs/>
                <w:lang w:val="uk-UA" w:eastAsia="uk-UA"/>
              </w:rPr>
            </w:pPr>
            <w:r w:rsidRPr="00B92D6D">
              <w:rPr>
                <w:b/>
                <w:bCs/>
                <w:lang w:val="uk-UA" w:eastAsia="uk-UA"/>
              </w:rPr>
              <w:t>Дата погашення</w:t>
            </w:r>
          </w:p>
        </w:tc>
      </w:tr>
      <w:tr w:rsidR="00B92D6D" w:rsidRPr="00B92D6D" w:rsidTr="00A52B5A">
        <w:tc>
          <w:tcPr>
            <w:tcW w:w="4492" w:type="dxa"/>
            <w:gridSpan w:val="2"/>
          </w:tcPr>
          <w:p w:rsidR="00B92D6D" w:rsidRPr="00B92D6D" w:rsidRDefault="00B92D6D" w:rsidP="00B92D6D">
            <w:pPr>
              <w:ind w:left="180" w:hanging="180"/>
              <w:rPr>
                <w:bCs/>
                <w:lang w:val="uk-UA" w:eastAsia="uk-UA"/>
              </w:rPr>
            </w:pPr>
            <w:r w:rsidRPr="00B92D6D">
              <w:rPr>
                <w:bCs/>
                <w:lang w:val="uk-UA" w:eastAsia="uk-UA"/>
              </w:rPr>
              <w:t>Кредити банку, у тому числі :</w:t>
            </w:r>
          </w:p>
        </w:tc>
        <w:tc>
          <w:tcPr>
            <w:tcW w:w="1189" w:type="dxa"/>
          </w:tcPr>
          <w:p w:rsidR="00B92D6D" w:rsidRPr="00B92D6D" w:rsidRDefault="00B92D6D" w:rsidP="00B92D6D">
            <w:pPr>
              <w:jc w:val="right"/>
              <w:rPr>
                <w:bCs/>
                <w:lang w:val="uk-UA" w:eastAsia="uk-UA"/>
              </w:rPr>
            </w:pPr>
            <w:r w:rsidRPr="00B92D6D">
              <w:rPr>
                <w:bCs/>
                <w:lang w:val="uk-UA" w:eastAsia="uk-UA"/>
              </w:rPr>
              <w:t>Х</w:t>
            </w:r>
          </w:p>
        </w:tc>
        <w:tc>
          <w:tcPr>
            <w:tcW w:w="1385" w:type="dxa"/>
          </w:tcPr>
          <w:p w:rsidR="00B92D6D" w:rsidRPr="00B92D6D" w:rsidRDefault="00B92D6D" w:rsidP="00B92D6D">
            <w:pPr>
              <w:jc w:val="right"/>
              <w:rPr>
                <w:bCs/>
                <w:lang w:val="uk-UA" w:eastAsia="uk-UA"/>
              </w:rPr>
            </w:pPr>
            <w:r w:rsidRPr="00B92D6D">
              <w:rPr>
                <w:bCs/>
                <w:lang w:val="uk-UA" w:eastAsia="uk-UA"/>
              </w:rPr>
              <w:t>0.00</w:t>
            </w:r>
          </w:p>
        </w:tc>
        <w:tc>
          <w:tcPr>
            <w:tcW w:w="1651" w:type="dxa"/>
          </w:tcPr>
          <w:p w:rsidR="00B92D6D" w:rsidRPr="00B92D6D" w:rsidRDefault="00B92D6D" w:rsidP="00B92D6D">
            <w:pPr>
              <w:jc w:val="right"/>
              <w:rPr>
                <w:bCs/>
                <w:lang w:val="uk-UA" w:eastAsia="uk-UA"/>
              </w:rPr>
            </w:pPr>
            <w:r w:rsidRPr="00B92D6D">
              <w:rPr>
                <w:bCs/>
                <w:lang w:val="uk-UA" w:eastAsia="uk-UA"/>
              </w:rPr>
              <w:t>Х</w:t>
            </w:r>
          </w:p>
        </w:tc>
        <w:tc>
          <w:tcPr>
            <w:tcW w:w="1231" w:type="dxa"/>
          </w:tcPr>
          <w:p w:rsidR="00B92D6D" w:rsidRPr="00B92D6D" w:rsidRDefault="00B92D6D" w:rsidP="00B92D6D">
            <w:pPr>
              <w:jc w:val="right"/>
              <w:rPr>
                <w:bCs/>
                <w:lang w:val="uk-UA" w:eastAsia="uk-UA"/>
              </w:rPr>
            </w:pPr>
            <w:r w:rsidRPr="00B92D6D">
              <w:rPr>
                <w:bCs/>
                <w:lang w:val="uk-UA" w:eastAsia="uk-UA"/>
              </w:rPr>
              <w:t>Х</w:t>
            </w:r>
          </w:p>
        </w:tc>
      </w:tr>
      <w:tr w:rsidR="00B92D6D" w:rsidRPr="00B92D6D" w:rsidTr="00A52B5A">
        <w:tc>
          <w:tcPr>
            <w:tcW w:w="4492" w:type="dxa"/>
            <w:gridSpan w:val="2"/>
          </w:tcPr>
          <w:p w:rsidR="00B92D6D" w:rsidRPr="00B92D6D" w:rsidRDefault="00B92D6D" w:rsidP="00B92D6D">
            <w:pPr>
              <w:ind w:left="180" w:hanging="180"/>
              <w:rPr>
                <w:bCs/>
                <w:lang w:val="uk-UA" w:eastAsia="uk-UA"/>
              </w:rPr>
            </w:pPr>
            <w:r w:rsidRPr="00B92D6D">
              <w:rPr>
                <w:bCs/>
                <w:lang w:val="uk-UA" w:eastAsia="uk-UA"/>
              </w:rPr>
              <w:t>Зобов'язання за цінними паперами</w:t>
            </w:r>
          </w:p>
        </w:tc>
        <w:tc>
          <w:tcPr>
            <w:tcW w:w="1189" w:type="dxa"/>
          </w:tcPr>
          <w:p w:rsidR="00B92D6D" w:rsidRPr="00B92D6D" w:rsidRDefault="00B92D6D" w:rsidP="00B92D6D">
            <w:pPr>
              <w:jc w:val="right"/>
              <w:rPr>
                <w:bCs/>
                <w:lang w:val="uk-UA" w:eastAsia="uk-UA"/>
              </w:rPr>
            </w:pPr>
            <w:r w:rsidRPr="00B92D6D">
              <w:rPr>
                <w:bCs/>
                <w:lang w:val="uk-UA" w:eastAsia="uk-UA"/>
              </w:rPr>
              <w:t>Х</w:t>
            </w:r>
          </w:p>
        </w:tc>
        <w:tc>
          <w:tcPr>
            <w:tcW w:w="1385" w:type="dxa"/>
          </w:tcPr>
          <w:p w:rsidR="00B92D6D" w:rsidRPr="00B92D6D" w:rsidRDefault="00B92D6D" w:rsidP="00B92D6D">
            <w:pPr>
              <w:jc w:val="right"/>
              <w:rPr>
                <w:bCs/>
                <w:lang w:val="uk-UA" w:eastAsia="uk-UA"/>
              </w:rPr>
            </w:pPr>
            <w:r w:rsidRPr="00B92D6D">
              <w:rPr>
                <w:bCs/>
                <w:lang w:val="uk-UA" w:eastAsia="uk-UA"/>
              </w:rPr>
              <w:t>0.00</w:t>
            </w:r>
          </w:p>
        </w:tc>
        <w:tc>
          <w:tcPr>
            <w:tcW w:w="1651" w:type="dxa"/>
          </w:tcPr>
          <w:p w:rsidR="00B92D6D" w:rsidRPr="00B92D6D" w:rsidRDefault="00B92D6D" w:rsidP="00B92D6D">
            <w:pPr>
              <w:jc w:val="right"/>
              <w:rPr>
                <w:bCs/>
                <w:lang w:val="uk-UA" w:eastAsia="uk-UA"/>
              </w:rPr>
            </w:pPr>
            <w:r w:rsidRPr="00B92D6D">
              <w:rPr>
                <w:bCs/>
                <w:lang w:val="uk-UA" w:eastAsia="uk-UA"/>
              </w:rPr>
              <w:t>Х</w:t>
            </w:r>
          </w:p>
        </w:tc>
        <w:tc>
          <w:tcPr>
            <w:tcW w:w="1231" w:type="dxa"/>
          </w:tcPr>
          <w:p w:rsidR="00B92D6D" w:rsidRPr="00B92D6D" w:rsidRDefault="00B92D6D" w:rsidP="00B92D6D">
            <w:pPr>
              <w:jc w:val="right"/>
              <w:rPr>
                <w:bCs/>
                <w:lang w:val="uk-UA" w:eastAsia="uk-UA"/>
              </w:rPr>
            </w:pPr>
            <w:r w:rsidRPr="00B92D6D">
              <w:rPr>
                <w:bCs/>
                <w:lang w:val="uk-UA" w:eastAsia="uk-UA"/>
              </w:rPr>
              <w:t>Х</w:t>
            </w:r>
          </w:p>
        </w:tc>
      </w:tr>
      <w:tr w:rsidR="00B92D6D" w:rsidRPr="00B92D6D" w:rsidTr="00A52B5A">
        <w:tc>
          <w:tcPr>
            <w:tcW w:w="4492" w:type="dxa"/>
            <w:gridSpan w:val="2"/>
          </w:tcPr>
          <w:p w:rsidR="00B92D6D" w:rsidRPr="00B92D6D" w:rsidRDefault="00B92D6D" w:rsidP="00B92D6D">
            <w:pPr>
              <w:ind w:left="180" w:hanging="180"/>
              <w:rPr>
                <w:bCs/>
                <w:lang w:val="uk-UA" w:eastAsia="uk-UA"/>
              </w:rPr>
            </w:pPr>
            <w:r w:rsidRPr="00B92D6D">
              <w:rPr>
                <w:bCs/>
                <w:lang w:val="uk-UA" w:eastAsia="uk-UA"/>
              </w:rPr>
              <w:t>у тому числі за облігаціями (за кожним випуском) :</w:t>
            </w:r>
          </w:p>
        </w:tc>
        <w:tc>
          <w:tcPr>
            <w:tcW w:w="1189" w:type="dxa"/>
          </w:tcPr>
          <w:p w:rsidR="00B92D6D" w:rsidRPr="00B92D6D" w:rsidRDefault="00B92D6D" w:rsidP="00B92D6D">
            <w:pPr>
              <w:jc w:val="right"/>
              <w:rPr>
                <w:bCs/>
                <w:lang w:val="uk-UA" w:eastAsia="uk-UA"/>
              </w:rPr>
            </w:pPr>
            <w:r w:rsidRPr="00B92D6D">
              <w:rPr>
                <w:bCs/>
                <w:lang w:val="uk-UA" w:eastAsia="uk-UA"/>
              </w:rPr>
              <w:t>Х</w:t>
            </w:r>
          </w:p>
        </w:tc>
        <w:tc>
          <w:tcPr>
            <w:tcW w:w="1385" w:type="dxa"/>
          </w:tcPr>
          <w:p w:rsidR="00B92D6D" w:rsidRPr="00B92D6D" w:rsidRDefault="00B92D6D" w:rsidP="00B92D6D">
            <w:pPr>
              <w:jc w:val="right"/>
              <w:rPr>
                <w:bCs/>
                <w:lang w:val="uk-UA" w:eastAsia="uk-UA"/>
              </w:rPr>
            </w:pPr>
            <w:r w:rsidRPr="00B92D6D">
              <w:rPr>
                <w:bCs/>
                <w:lang w:val="uk-UA" w:eastAsia="uk-UA"/>
              </w:rPr>
              <w:t>0.00</w:t>
            </w:r>
          </w:p>
        </w:tc>
        <w:tc>
          <w:tcPr>
            <w:tcW w:w="1651" w:type="dxa"/>
          </w:tcPr>
          <w:p w:rsidR="00B92D6D" w:rsidRPr="00B92D6D" w:rsidRDefault="00B92D6D" w:rsidP="00B92D6D">
            <w:pPr>
              <w:jc w:val="right"/>
              <w:rPr>
                <w:bCs/>
                <w:lang w:val="uk-UA" w:eastAsia="uk-UA"/>
              </w:rPr>
            </w:pPr>
            <w:r w:rsidRPr="00B92D6D">
              <w:rPr>
                <w:bCs/>
                <w:lang w:val="uk-UA" w:eastAsia="uk-UA"/>
              </w:rPr>
              <w:t>Х</w:t>
            </w:r>
          </w:p>
        </w:tc>
        <w:tc>
          <w:tcPr>
            <w:tcW w:w="1231" w:type="dxa"/>
          </w:tcPr>
          <w:p w:rsidR="00B92D6D" w:rsidRPr="00B92D6D" w:rsidRDefault="00B92D6D" w:rsidP="00B92D6D">
            <w:pPr>
              <w:jc w:val="right"/>
              <w:rPr>
                <w:bCs/>
                <w:lang w:val="uk-UA" w:eastAsia="uk-UA"/>
              </w:rPr>
            </w:pPr>
            <w:r w:rsidRPr="00B92D6D">
              <w:rPr>
                <w:bCs/>
                <w:lang w:val="uk-UA" w:eastAsia="uk-UA"/>
              </w:rPr>
              <w:t>Х</w:t>
            </w:r>
          </w:p>
        </w:tc>
      </w:tr>
      <w:tr w:rsidR="00B92D6D" w:rsidRPr="00B92D6D" w:rsidTr="00A52B5A">
        <w:tc>
          <w:tcPr>
            <w:tcW w:w="4492" w:type="dxa"/>
            <w:gridSpan w:val="2"/>
          </w:tcPr>
          <w:p w:rsidR="00B92D6D" w:rsidRPr="00B92D6D" w:rsidRDefault="00B92D6D" w:rsidP="00B92D6D">
            <w:pPr>
              <w:ind w:left="180" w:hanging="180"/>
              <w:rPr>
                <w:bCs/>
                <w:lang w:val="uk-UA" w:eastAsia="uk-UA"/>
              </w:rPr>
            </w:pPr>
            <w:r w:rsidRPr="00B92D6D">
              <w:rPr>
                <w:bCs/>
                <w:lang w:val="uk-UA" w:eastAsia="uk-UA"/>
              </w:rPr>
              <w:t>за іпотечними цінними паперами (за кожним власним випуском):</w:t>
            </w:r>
          </w:p>
        </w:tc>
        <w:tc>
          <w:tcPr>
            <w:tcW w:w="1189" w:type="dxa"/>
          </w:tcPr>
          <w:p w:rsidR="00B92D6D" w:rsidRPr="00B92D6D" w:rsidRDefault="00B92D6D" w:rsidP="00B92D6D">
            <w:pPr>
              <w:jc w:val="right"/>
              <w:rPr>
                <w:bCs/>
                <w:lang w:val="uk-UA" w:eastAsia="uk-UA"/>
              </w:rPr>
            </w:pPr>
            <w:r w:rsidRPr="00B92D6D">
              <w:rPr>
                <w:bCs/>
                <w:lang w:val="uk-UA" w:eastAsia="uk-UA"/>
              </w:rPr>
              <w:t>Х</w:t>
            </w:r>
          </w:p>
        </w:tc>
        <w:tc>
          <w:tcPr>
            <w:tcW w:w="1385" w:type="dxa"/>
          </w:tcPr>
          <w:p w:rsidR="00B92D6D" w:rsidRPr="00B92D6D" w:rsidRDefault="00B92D6D" w:rsidP="00B92D6D">
            <w:pPr>
              <w:jc w:val="right"/>
              <w:rPr>
                <w:bCs/>
                <w:lang w:val="uk-UA" w:eastAsia="uk-UA"/>
              </w:rPr>
            </w:pPr>
            <w:r w:rsidRPr="00B92D6D">
              <w:rPr>
                <w:bCs/>
                <w:lang w:val="uk-UA" w:eastAsia="uk-UA"/>
              </w:rPr>
              <w:t>0.00</w:t>
            </w:r>
          </w:p>
        </w:tc>
        <w:tc>
          <w:tcPr>
            <w:tcW w:w="1651" w:type="dxa"/>
          </w:tcPr>
          <w:p w:rsidR="00B92D6D" w:rsidRPr="00B92D6D" w:rsidRDefault="00B92D6D" w:rsidP="00B92D6D">
            <w:pPr>
              <w:jc w:val="right"/>
              <w:rPr>
                <w:bCs/>
                <w:lang w:val="uk-UA" w:eastAsia="uk-UA"/>
              </w:rPr>
            </w:pPr>
            <w:r w:rsidRPr="00B92D6D">
              <w:rPr>
                <w:bCs/>
                <w:lang w:val="uk-UA" w:eastAsia="uk-UA"/>
              </w:rPr>
              <w:t>Х</w:t>
            </w:r>
          </w:p>
        </w:tc>
        <w:tc>
          <w:tcPr>
            <w:tcW w:w="1231" w:type="dxa"/>
          </w:tcPr>
          <w:p w:rsidR="00B92D6D" w:rsidRPr="00B92D6D" w:rsidRDefault="00B92D6D" w:rsidP="00B92D6D">
            <w:pPr>
              <w:jc w:val="right"/>
              <w:rPr>
                <w:bCs/>
                <w:lang w:val="uk-UA" w:eastAsia="uk-UA"/>
              </w:rPr>
            </w:pPr>
            <w:r w:rsidRPr="00B92D6D">
              <w:rPr>
                <w:bCs/>
                <w:lang w:val="uk-UA" w:eastAsia="uk-UA"/>
              </w:rPr>
              <w:t>Х</w:t>
            </w:r>
          </w:p>
        </w:tc>
      </w:tr>
      <w:tr w:rsidR="00B92D6D" w:rsidRPr="00B92D6D" w:rsidTr="00A52B5A">
        <w:tc>
          <w:tcPr>
            <w:tcW w:w="4492" w:type="dxa"/>
            <w:gridSpan w:val="2"/>
          </w:tcPr>
          <w:p w:rsidR="00B92D6D" w:rsidRPr="00B92D6D" w:rsidRDefault="00B92D6D" w:rsidP="00B92D6D">
            <w:pPr>
              <w:ind w:left="180" w:hanging="180"/>
              <w:rPr>
                <w:bCs/>
                <w:lang w:val="uk-UA" w:eastAsia="uk-UA"/>
              </w:rPr>
            </w:pPr>
            <w:r w:rsidRPr="00B92D6D">
              <w:rPr>
                <w:bCs/>
                <w:lang w:val="uk-UA" w:eastAsia="uk-UA"/>
              </w:rPr>
              <w:t>за сертифікатами ФОН (за кожним власним випуском):</w:t>
            </w:r>
          </w:p>
        </w:tc>
        <w:tc>
          <w:tcPr>
            <w:tcW w:w="1189" w:type="dxa"/>
          </w:tcPr>
          <w:p w:rsidR="00B92D6D" w:rsidRPr="00B92D6D" w:rsidRDefault="00B92D6D" w:rsidP="00B92D6D">
            <w:pPr>
              <w:jc w:val="right"/>
              <w:rPr>
                <w:bCs/>
                <w:lang w:val="uk-UA" w:eastAsia="uk-UA"/>
              </w:rPr>
            </w:pPr>
            <w:r w:rsidRPr="00B92D6D">
              <w:rPr>
                <w:bCs/>
                <w:lang w:val="uk-UA" w:eastAsia="uk-UA"/>
              </w:rPr>
              <w:t>Х</w:t>
            </w:r>
          </w:p>
        </w:tc>
        <w:tc>
          <w:tcPr>
            <w:tcW w:w="1385" w:type="dxa"/>
          </w:tcPr>
          <w:p w:rsidR="00B92D6D" w:rsidRPr="00B92D6D" w:rsidRDefault="00B92D6D" w:rsidP="00B92D6D">
            <w:pPr>
              <w:jc w:val="right"/>
              <w:rPr>
                <w:bCs/>
                <w:lang w:val="uk-UA" w:eastAsia="uk-UA"/>
              </w:rPr>
            </w:pPr>
            <w:r w:rsidRPr="00B92D6D">
              <w:rPr>
                <w:bCs/>
                <w:lang w:val="uk-UA" w:eastAsia="uk-UA"/>
              </w:rPr>
              <w:t>0.00</w:t>
            </w:r>
          </w:p>
        </w:tc>
        <w:tc>
          <w:tcPr>
            <w:tcW w:w="1651" w:type="dxa"/>
          </w:tcPr>
          <w:p w:rsidR="00B92D6D" w:rsidRPr="00B92D6D" w:rsidRDefault="00B92D6D" w:rsidP="00B92D6D">
            <w:pPr>
              <w:jc w:val="right"/>
              <w:rPr>
                <w:bCs/>
                <w:lang w:val="uk-UA" w:eastAsia="uk-UA"/>
              </w:rPr>
            </w:pPr>
            <w:r w:rsidRPr="00B92D6D">
              <w:rPr>
                <w:bCs/>
                <w:lang w:val="uk-UA" w:eastAsia="uk-UA"/>
              </w:rPr>
              <w:t>Х</w:t>
            </w:r>
          </w:p>
        </w:tc>
        <w:tc>
          <w:tcPr>
            <w:tcW w:w="1231" w:type="dxa"/>
          </w:tcPr>
          <w:p w:rsidR="00B92D6D" w:rsidRPr="00B92D6D" w:rsidRDefault="00B92D6D" w:rsidP="00B92D6D">
            <w:pPr>
              <w:jc w:val="right"/>
              <w:rPr>
                <w:bCs/>
                <w:lang w:val="uk-UA" w:eastAsia="uk-UA"/>
              </w:rPr>
            </w:pPr>
            <w:r w:rsidRPr="00B92D6D">
              <w:rPr>
                <w:bCs/>
                <w:lang w:val="uk-UA" w:eastAsia="uk-UA"/>
              </w:rPr>
              <w:t>Х</w:t>
            </w:r>
          </w:p>
        </w:tc>
      </w:tr>
      <w:tr w:rsidR="00B92D6D" w:rsidRPr="00B92D6D" w:rsidTr="00A52B5A">
        <w:tc>
          <w:tcPr>
            <w:tcW w:w="4492" w:type="dxa"/>
            <w:gridSpan w:val="2"/>
          </w:tcPr>
          <w:p w:rsidR="00B92D6D" w:rsidRPr="00B92D6D" w:rsidRDefault="00B92D6D" w:rsidP="00B92D6D">
            <w:pPr>
              <w:ind w:left="180" w:hanging="180"/>
              <w:rPr>
                <w:bCs/>
                <w:lang w:val="uk-UA" w:eastAsia="uk-UA"/>
              </w:rPr>
            </w:pPr>
            <w:r w:rsidRPr="00B92D6D">
              <w:rPr>
                <w:bCs/>
                <w:lang w:val="uk-UA" w:eastAsia="uk-UA"/>
              </w:rPr>
              <w:t>За векселями (всього)</w:t>
            </w:r>
          </w:p>
        </w:tc>
        <w:tc>
          <w:tcPr>
            <w:tcW w:w="1189" w:type="dxa"/>
          </w:tcPr>
          <w:p w:rsidR="00B92D6D" w:rsidRPr="00B92D6D" w:rsidRDefault="00B92D6D" w:rsidP="00B92D6D">
            <w:pPr>
              <w:jc w:val="right"/>
              <w:rPr>
                <w:bCs/>
                <w:lang w:val="uk-UA" w:eastAsia="uk-UA"/>
              </w:rPr>
            </w:pPr>
            <w:r w:rsidRPr="00B92D6D">
              <w:rPr>
                <w:bCs/>
                <w:lang w:val="uk-UA" w:eastAsia="uk-UA"/>
              </w:rPr>
              <w:t>Х</w:t>
            </w:r>
          </w:p>
        </w:tc>
        <w:tc>
          <w:tcPr>
            <w:tcW w:w="1385" w:type="dxa"/>
          </w:tcPr>
          <w:p w:rsidR="00B92D6D" w:rsidRPr="00B92D6D" w:rsidRDefault="00B92D6D" w:rsidP="00B92D6D">
            <w:pPr>
              <w:jc w:val="right"/>
              <w:rPr>
                <w:bCs/>
                <w:lang w:val="uk-UA" w:eastAsia="uk-UA"/>
              </w:rPr>
            </w:pPr>
            <w:r w:rsidRPr="00B92D6D">
              <w:rPr>
                <w:bCs/>
                <w:lang w:val="uk-UA" w:eastAsia="uk-UA"/>
              </w:rPr>
              <w:t>0.00</w:t>
            </w:r>
          </w:p>
        </w:tc>
        <w:tc>
          <w:tcPr>
            <w:tcW w:w="1651" w:type="dxa"/>
          </w:tcPr>
          <w:p w:rsidR="00B92D6D" w:rsidRPr="00B92D6D" w:rsidRDefault="00B92D6D" w:rsidP="00B92D6D">
            <w:pPr>
              <w:jc w:val="right"/>
              <w:rPr>
                <w:bCs/>
                <w:lang w:val="uk-UA" w:eastAsia="uk-UA"/>
              </w:rPr>
            </w:pPr>
            <w:r w:rsidRPr="00B92D6D">
              <w:rPr>
                <w:bCs/>
                <w:lang w:val="uk-UA" w:eastAsia="uk-UA"/>
              </w:rPr>
              <w:t>Х</w:t>
            </w:r>
          </w:p>
        </w:tc>
        <w:tc>
          <w:tcPr>
            <w:tcW w:w="1231" w:type="dxa"/>
          </w:tcPr>
          <w:p w:rsidR="00B92D6D" w:rsidRPr="00B92D6D" w:rsidRDefault="00B92D6D" w:rsidP="00B92D6D">
            <w:pPr>
              <w:jc w:val="right"/>
              <w:rPr>
                <w:bCs/>
                <w:lang w:val="uk-UA" w:eastAsia="uk-UA"/>
              </w:rPr>
            </w:pPr>
            <w:r w:rsidRPr="00B92D6D">
              <w:rPr>
                <w:bCs/>
                <w:lang w:val="uk-UA" w:eastAsia="uk-UA"/>
              </w:rPr>
              <w:t>Х</w:t>
            </w:r>
          </w:p>
        </w:tc>
      </w:tr>
      <w:tr w:rsidR="00B92D6D" w:rsidRPr="00B92D6D" w:rsidTr="00A52B5A">
        <w:tc>
          <w:tcPr>
            <w:tcW w:w="4492" w:type="dxa"/>
            <w:gridSpan w:val="2"/>
          </w:tcPr>
          <w:p w:rsidR="00B92D6D" w:rsidRPr="00B92D6D" w:rsidRDefault="00B92D6D" w:rsidP="00B92D6D">
            <w:pPr>
              <w:ind w:left="180" w:hanging="180"/>
              <w:rPr>
                <w:bCs/>
                <w:lang w:val="uk-UA" w:eastAsia="uk-UA"/>
              </w:rPr>
            </w:pPr>
            <w:r w:rsidRPr="00B92D6D">
              <w:rPr>
                <w:bCs/>
                <w:lang w:val="uk-UA" w:eastAsia="uk-UA"/>
              </w:rPr>
              <w:t>за іншими цінними паперами (у тому числі за похідними цінними паперами) (за кожним видом):</w:t>
            </w:r>
          </w:p>
        </w:tc>
        <w:tc>
          <w:tcPr>
            <w:tcW w:w="1189" w:type="dxa"/>
          </w:tcPr>
          <w:p w:rsidR="00B92D6D" w:rsidRPr="00B92D6D" w:rsidRDefault="00B92D6D" w:rsidP="00B92D6D">
            <w:pPr>
              <w:jc w:val="right"/>
              <w:rPr>
                <w:bCs/>
                <w:lang w:val="uk-UA" w:eastAsia="uk-UA"/>
              </w:rPr>
            </w:pPr>
            <w:r w:rsidRPr="00B92D6D">
              <w:rPr>
                <w:bCs/>
                <w:lang w:val="uk-UA" w:eastAsia="uk-UA"/>
              </w:rPr>
              <w:t>Х</w:t>
            </w:r>
          </w:p>
        </w:tc>
        <w:tc>
          <w:tcPr>
            <w:tcW w:w="1385" w:type="dxa"/>
          </w:tcPr>
          <w:p w:rsidR="00B92D6D" w:rsidRPr="00B92D6D" w:rsidRDefault="00B92D6D" w:rsidP="00B92D6D">
            <w:pPr>
              <w:jc w:val="right"/>
              <w:rPr>
                <w:bCs/>
                <w:lang w:val="uk-UA" w:eastAsia="uk-UA"/>
              </w:rPr>
            </w:pPr>
            <w:r w:rsidRPr="00B92D6D">
              <w:rPr>
                <w:bCs/>
                <w:lang w:val="uk-UA" w:eastAsia="uk-UA"/>
              </w:rPr>
              <w:t>0.00</w:t>
            </w:r>
          </w:p>
        </w:tc>
        <w:tc>
          <w:tcPr>
            <w:tcW w:w="1651" w:type="dxa"/>
          </w:tcPr>
          <w:p w:rsidR="00B92D6D" w:rsidRPr="00B92D6D" w:rsidRDefault="00B92D6D" w:rsidP="00B92D6D">
            <w:pPr>
              <w:jc w:val="right"/>
              <w:rPr>
                <w:bCs/>
                <w:lang w:val="uk-UA" w:eastAsia="uk-UA"/>
              </w:rPr>
            </w:pPr>
            <w:r w:rsidRPr="00B92D6D">
              <w:rPr>
                <w:bCs/>
                <w:lang w:val="uk-UA" w:eastAsia="uk-UA"/>
              </w:rPr>
              <w:t>Х</w:t>
            </w:r>
          </w:p>
        </w:tc>
        <w:tc>
          <w:tcPr>
            <w:tcW w:w="1231" w:type="dxa"/>
          </w:tcPr>
          <w:p w:rsidR="00B92D6D" w:rsidRPr="00B92D6D" w:rsidRDefault="00B92D6D" w:rsidP="00B92D6D">
            <w:pPr>
              <w:jc w:val="right"/>
              <w:rPr>
                <w:bCs/>
                <w:lang w:val="uk-UA" w:eastAsia="uk-UA"/>
              </w:rPr>
            </w:pPr>
            <w:r w:rsidRPr="00B92D6D">
              <w:rPr>
                <w:bCs/>
                <w:lang w:val="uk-UA" w:eastAsia="uk-UA"/>
              </w:rPr>
              <w:t>Х</w:t>
            </w:r>
          </w:p>
        </w:tc>
      </w:tr>
      <w:tr w:rsidR="00B92D6D" w:rsidRPr="00B92D6D" w:rsidTr="00A52B5A">
        <w:tc>
          <w:tcPr>
            <w:tcW w:w="4492" w:type="dxa"/>
            <w:gridSpan w:val="2"/>
          </w:tcPr>
          <w:p w:rsidR="00B92D6D" w:rsidRPr="00B92D6D" w:rsidRDefault="00B92D6D" w:rsidP="00B92D6D">
            <w:pPr>
              <w:ind w:left="180" w:hanging="180"/>
              <w:rPr>
                <w:bCs/>
                <w:lang w:val="uk-UA" w:eastAsia="uk-UA"/>
              </w:rPr>
            </w:pPr>
            <w:r w:rsidRPr="00B92D6D">
              <w:rPr>
                <w:bCs/>
                <w:lang w:val="uk-UA" w:eastAsia="uk-UA"/>
              </w:rPr>
              <w:t>За фінансовими інвестиціями в корпоративні права (за кожним видом):</w:t>
            </w:r>
          </w:p>
        </w:tc>
        <w:tc>
          <w:tcPr>
            <w:tcW w:w="1189" w:type="dxa"/>
          </w:tcPr>
          <w:p w:rsidR="00B92D6D" w:rsidRPr="00B92D6D" w:rsidRDefault="00B92D6D" w:rsidP="00B92D6D">
            <w:pPr>
              <w:jc w:val="right"/>
              <w:rPr>
                <w:bCs/>
                <w:lang w:val="uk-UA" w:eastAsia="uk-UA"/>
              </w:rPr>
            </w:pPr>
            <w:r w:rsidRPr="00B92D6D">
              <w:rPr>
                <w:bCs/>
                <w:lang w:val="uk-UA" w:eastAsia="uk-UA"/>
              </w:rPr>
              <w:t>Х</w:t>
            </w:r>
          </w:p>
        </w:tc>
        <w:tc>
          <w:tcPr>
            <w:tcW w:w="1385" w:type="dxa"/>
          </w:tcPr>
          <w:p w:rsidR="00B92D6D" w:rsidRPr="00B92D6D" w:rsidRDefault="00B92D6D" w:rsidP="00B92D6D">
            <w:pPr>
              <w:jc w:val="right"/>
              <w:rPr>
                <w:bCs/>
                <w:lang w:val="uk-UA" w:eastAsia="uk-UA"/>
              </w:rPr>
            </w:pPr>
            <w:r w:rsidRPr="00B92D6D">
              <w:rPr>
                <w:bCs/>
                <w:lang w:val="uk-UA" w:eastAsia="uk-UA"/>
              </w:rPr>
              <w:t>0.00</w:t>
            </w:r>
          </w:p>
        </w:tc>
        <w:tc>
          <w:tcPr>
            <w:tcW w:w="1651" w:type="dxa"/>
          </w:tcPr>
          <w:p w:rsidR="00B92D6D" w:rsidRPr="00B92D6D" w:rsidRDefault="00B92D6D" w:rsidP="00B92D6D">
            <w:pPr>
              <w:jc w:val="right"/>
              <w:rPr>
                <w:bCs/>
                <w:lang w:val="uk-UA" w:eastAsia="uk-UA"/>
              </w:rPr>
            </w:pPr>
            <w:r w:rsidRPr="00B92D6D">
              <w:rPr>
                <w:bCs/>
                <w:lang w:val="uk-UA" w:eastAsia="uk-UA"/>
              </w:rPr>
              <w:t>Х</w:t>
            </w:r>
          </w:p>
        </w:tc>
        <w:tc>
          <w:tcPr>
            <w:tcW w:w="1231" w:type="dxa"/>
          </w:tcPr>
          <w:p w:rsidR="00B92D6D" w:rsidRPr="00B92D6D" w:rsidRDefault="00B92D6D" w:rsidP="00B92D6D">
            <w:pPr>
              <w:jc w:val="right"/>
              <w:rPr>
                <w:bCs/>
                <w:lang w:val="uk-UA" w:eastAsia="uk-UA"/>
              </w:rPr>
            </w:pPr>
            <w:r w:rsidRPr="00B92D6D">
              <w:rPr>
                <w:bCs/>
                <w:lang w:val="uk-UA" w:eastAsia="uk-UA"/>
              </w:rPr>
              <w:t>Х</w:t>
            </w:r>
          </w:p>
        </w:tc>
      </w:tr>
      <w:tr w:rsidR="00B92D6D" w:rsidRPr="00B92D6D" w:rsidTr="00A52B5A">
        <w:tc>
          <w:tcPr>
            <w:tcW w:w="4492" w:type="dxa"/>
            <w:gridSpan w:val="2"/>
          </w:tcPr>
          <w:p w:rsidR="00B92D6D" w:rsidRPr="00B92D6D" w:rsidRDefault="00B92D6D" w:rsidP="00B92D6D">
            <w:pPr>
              <w:ind w:left="180" w:hanging="180"/>
              <w:rPr>
                <w:bCs/>
                <w:lang w:val="uk-UA" w:eastAsia="uk-UA"/>
              </w:rPr>
            </w:pPr>
            <w:r w:rsidRPr="00B92D6D">
              <w:rPr>
                <w:bCs/>
                <w:lang w:val="uk-UA" w:eastAsia="uk-UA"/>
              </w:rPr>
              <w:t>Податкові зобов'язання</w:t>
            </w:r>
          </w:p>
        </w:tc>
        <w:tc>
          <w:tcPr>
            <w:tcW w:w="1189" w:type="dxa"/>
          </w:tcPr>
          <w:p w:rsidR="00B92D6D" w:rsidRPr="00B92D6D" w:rsidRDefault="00B92D6D" w:rsidP="00B92D6D">
            <w:pPr>
              <w:jc w:val="right"/>
              <w:rPr>
                <w:bCs/>
                <w:lang w:val="uk-UA" w:eastAsia="uk-UA"/>
              </w:rPr>
            </w:pPr>
            <w:r w:rsidRPr="00B92D6D">
              <w:rPr>
                <w:bCs/>
                <w:lang w:val="uk-UA" w:eastAsia="uk-UA"/>
              </w:rPr>
              <w:t>Х</w:t>
            </w:r>
          </w:p>
        </w:tc>
        <w:tc>
          <w:tcPr>
            <w:tcW w:w="1385" w:type="dxa"/>
          </w:tcPr>
          <w:p w:rsidR="00B92D6D" w:rsidRPr="00B92D6D" w:rsidRDefault="00B92D6D" w:rsidP="00B92D6D">
            <w:pPr>
              <w:jc w:val="right"/>
              <w:rPr>
                <w:bCs/>
                <w:lang w:val="uk-UA" w:eastAsia="uk-UA"/>
              </w:rPr>
            </w:pPr>
            <w:r w:rsidRPr="00B92D6D">
              <w:rPr>
                <w:bCs/>
                <w:lang w:val="uk-UA" w:eastAsia="uk-UA"/>
              </w:rPr>
              <w:t>4178.00</w:t>
            </w:r>
          </w:p>
        </w:tc>
        <w:tc>
          <w:tcPr>
            <w:tcW w:w="1651" w:type="dxa"/>
          </w:tcPr>
          <w:p w:rsidR="00B92D6D" w:rsidRPr="00B92D6D" w:rsidRDefault="00B92D6D" w:rsidP="00B92D6D">
            <w:pPr>
              <w:jc w:val="right"/>
              <w:rPr>
                <w:bCs/>
                <w:lang w:val="uk-UA" w:eastAsia="uk-UA"/>
              </w:rPr>
            </w:pPr>
            <w:r w:rsidRPr="00B92D6D">
              <w:rPr>
                <w:bCs/>
                <w:lang w:val="uk-UA" w:eastAsia="uk-UA"/>
              </w:rPr>
              <w:t>Х</w:t>
            </w:r>
          </w:p>
        </w:tc>
        <w:tc>
          <w:tcPr>
            <w:tcW w:w="1231" w:type="dxa"/>
          </w:tcPr>
          <w:p w:rsidR="00B92D6D" w:rsidRPr="00B92D6D" w:rsidRDefault="00B92D6D" w:rsidP="00B92D6D">
            <w:pPr>
              <w:jc w:val="right"/>
              <w:rPr>
                <w:bCs/>
                <w:lang w:val="uk-UA" w:eastAsia="uk-UA"/>
              </w:rPr>
            </w:pPr>
            <w:r w:rsidRPr="00B92D6D">
              <w:rPr>
                <w:bCs/>
                <w:lang w:val="uk-UA" w:eastAsia="uk-UA"/>
              </w:rPr>
              <w:t>Х</w:t>
            </w:r>
          </w:p>
        </w:tc>
      </w:tr>
      <w:tr w:rsidR="00B92D6D" w:rsidRPr="00B92D6D" w:rsidTr="00A52B5A">
        <w:tc>
          <w:tcPr>
            <w:tcW w:w="4492" w:type="dxa"/>
            <w:gridSpan w:val="2"/>
          </w:tcPr>
          <w:p w:rsidR="00B92D6D" w:rsidRPr="00B92D6D" w:rsidRDefault="00B92D6D" w:rsidP="00B92D6D">
            <w:pPr>
              <w:ind w:left="180" w:hanging="180"/>
              <w:rPr>
                <w:bCs/>
                <w:lang w:val="uk-UA" w:eastAsia="uk-UA"/>
              </w:rPr>
            </w:pPr>
            <w:r w:rsidRPr="00B92D6D">
              <w:rPr>
                <w:bCs/>
                <w:lang w:val="uk-UA" w:eastAsia="uk-UA"/>
              </w:rPr>
              <w:t>Фінансова допомога на зворотній основі</w:t>
            </w:r>
          </w:p>
        </w:tc>
        <w:tc>
          <w:tcPr>
            <w:tcW w:w="1189" w:type="dxa"/>
          </w:tcPr>
          <w:p w:rsidR="00B92D6D" w:rsidRPr="00B92D6D" w:rsidRDefault="00B92D6D" w:rsidP="00B92D6D">
            <w:pPr>
              <w:jc w:val="right"/>
              <w:rPr>
                <w:bCs/>
                <w:lang w:val="uk-UA" w:eastAsia="uk-UA"/>
              </w:rPr>
            </w:pPr>
            <w:r w:rsidRPr="00B92D6D">
              <w:rPr>
                <w:bCs/>
                <w:lang w:val="uk-UA" w:eastAsia="uk-UA"/>
              </w:rPr>
              <w:t>Х</w:t>
            </w:r>
          </w:p>
        </w:tc>
        <w:tc>
          <w:tcPr>
            <w:tcW w:w="1385" w:type="dxa"/>
          </w:tcPr>
          <w:p w:rsidR="00B92D6D" w:rsidRPr="00B92D6D" w:rsidRDefault="00B92D6D" w:rsidP="00B92D6D">
            <w:pPr>
              <w:jc w:val="right"/>
              <w:rPr>
                <w:bCs/>
                <w:lang w:val="uk-UA" w:eastAsia="uk-UA"/>
              </w:rPr>
            </w:pPr>
            <w:r w:rsidRPr="00B92D6D">
              <w:rPr>
                <w:bCs/>
                <w:lang w:val="uk-UA" w:eastAsia="uk-UA"/>
              </w:rPr>
              <w:t>0.00</w:t>
            </w:r>
          </w:p>
        </w:tc>
        <w:tc>
          <w:tcPr>
            <w:tcW w:w="1651" w:type="dxa"/>
          </w:tcPr>
          <w:p w:rsidR="00B92D6D" w:rsidRPr="00B92D6D" w:rsidRDefault="00B92D6D" w:rsidP="00B92D6D">
            <w:pPr>
              <w:jc w:val="right"/>
              <w:rPr>
                <w:bCs/>
                <w:lang w:val="uk-UA" w:eastAsia="uk-UA"/>
              </w:rPr>
            </w:pPr>
            <w:r w:rsidRPr="00B92D6D">
              <w:rPr>
                <w:bCs/>
                <w:lang w:val="uk-UA" w:eastAsia="uk-UA"/>
              </w:rPr>
              <w:t>Х</w:t>
            </w:r>
          </w:p>
        </w:tc>
        <w:tc>
          <w:tcPr>
            <w:tcW w:w="1231" w:type="dxa"/>
          </w:tcPr>
          <w:p w:rsidR="00B92D6D" w:rsidRPr="00B92D6D" w:rsidRDefault="00B92D6D" w:rsidP="00B92D6D">
            <w:pPr>
              <w:jc w:val="right"/>
              <w:rPr>
                <w:bCs/>
                <w:lang w:val="uk-UA" w:eastAsia="uk-UA"/>
              </w:rPr>
            </w:pPr>
            <w:r w:rsidRPr="00B92D6D">
              <w:rPr>
                <w:bCs/>
                <w:lang w:val="uk-UA" w:eastAsia="uk-UA"/>
              </w:rPr>
              <w:t>Х</w:t>
            </w:r>
          </w:p>
        </w:tc>
      </w:tr>
      <w:tr w:rsidR="00B92D6D" w:rsidRPr="00B92D6D" w:rsidTr="00A52B5A">
        <w:tc>
          <w:tcPr>
            <w:tcW w:w="4492" w:type="dxa"/>
            <w:gridSpan w:val="2"/>
          </w:tcPr>
          <w:p w:rsidR="00B92D6D" w:rsidRPr="00B92D6D" w:rsidRDefault="00B92D6D" w:rsidP="00B92D6D">
            <w:pPr>
              <w:ind w:left="180" w:hanging="180"/>
              <w:rPr>
                <w:bCs/>
                <w:lang w:val="uk-UA" w:eastAsia="uk-UA"/>
              </w:rPr>
            </w:pPr>
            <w:r w:rsidRPr="00B92D6D">
              <w:rPr>
                <w:bCs/>
                <w:lang w:val="uk-UA" w:eastAsia="uk-UA"/>
              </w:rPr>
              <w:t>Інші зобов'язання та забезпечення</w:t>
            </w:r>
          </w:p>
        </w:tc>
        <w:tc>
          <w:tcPr>
            <w:tcW w:w="1189" w:type="dxa"/>
          </w:tcPr>
          <w:p w:rsidR="00B92D6D" w:rsidRPr="00B92D6D" w:rsidRDefault="00B92D6D" w:rsidP="00B92D6D">
            <w:pPr>
              <w:jc w:val="right"/>
              <w:rPr>
                <w:bCs/>
                <w:lang w:val="uk-UA" w:eastAsia="uk-UA"/>
              </w:rPr>
            </w:pPr>
            <w:r w:rsidRPr="00B92D6D">
              <w:rPr>
                <w:bCs/>
                <w:lang w:val="uk-UA" w:eastAsia="uk-UA"/>
              </w:rPr>
              <w:t>Х</w:t>
            </w:r>
          </w:p>
        </w:tc>
        <w:tc>
          <w:tcPr>
            <w:tcW w:w="1385" w:type="dxa"/>
          </w:tcPr>
          <w:p w:rsidR="00B92D6D" w:rsidRPr="00B92D6D" w:rsidRDefault="00B92D6D" w:rsidP="00B92D6D">
            <w:pPr>
              <w:jc w:val="right"/>
              <w:rPr>
                <w:bCs/>
                <w:lang w:val="uk-UA" w:eastAsia="uk-UA"/>
              </w:rPr>
            </w:pPr>
            <w:r w:rsidRPr="00B92D6D">
              <w:rPr>
                <w:bCs/>
                <w:lang w:val="uk-UA" w:eastAsia="uk-UA"/>
              </w:rPr>
              <w:t>60852.00</w:t>
            </w:r>
          </w:p>
        </w:tc>
        <w:tc>
          <w:tcPr>
            <w:tcW w:w="1651" w:type="dxa"/>
          </w:tcPr>
          <w:p w:rsidR="00B92D6D" w:rsidRPr="00B92D6D" w:rsidRDefault="00B92D6D" w:rsidP="00B92D6D">
            <w:pPr>
              <w:jc w:val="right"/>
              <w:rPr>
                <w:bCs/>
                <w:lang w:val="uk-UA" w:eastAsia="uk-UA"/>
              </w:rPr>
            </w:pPr>
            <w:r w:rsidRPr="00B92D6D">
              <w:rPr>
                <w:bCs/>
                <w:lang w:val="uk-UA" w:eastAsia="uk-UA"/>
              </w:rPr>
              <w:t>Х</w:t>
            </w:r>
          </w:p>
        </w:tc>
        <w:tc>
          <w:tcPr>
            <w:tcW w:w="1231" w:type="dxa"/>
          </w:tcPr>
          <w:p w:rsidR="00B92D6D" w:rsidRPr="00B92D6D" w:rsidRDefault="00B92D6D" w:rsidP="00B92D6D">
            <w:pPr>
              <w:jc w:val="right"/>
              <w:rPr>
                <w:bCs/>
                <w:lang w:val="uk-UA" w:eastAsia="uk-UA"/>
              </w:rPr>
            </w:pPr>
            <w:r w:rsidRPr="00B92D6D">
              <w:rPr>
                <w:bCs/>
                <w:lang w:val="uk-UA" w:eastAsia="uk-UA"/>
              </w:rPr>
              <w:t>Х</w:t>
            </w:r>
          </w:p>
        </w:tc>
      </w:tr>
      <w:tr w:rsidR="00B92D6D" w:rsidRPr="00B92D6D" w:rsidTr="00A52B5A">
        <w:tc>
          <w:tcPr>
            <w:tcW w:w="4492" w:type="dxa"/>
            <w:gridSpan w:val="2"/>
          </w:tcPr>
          <w:p w:rsidR="00B92D6D" w:rsidRPr="00B92D6D" w:rsidRDefault="00B92D6D" w:rsidP="00B92D6D">
            <w:pPr>
              <w:ind w:left="180" w:hanging="180"/>
              <w:rPr>
                <w:bCs/>
                <w:lang w:val="uk-UA" w:eastAsia="uk-UA"/>
              </w:rPr>
            </w:pPr>
            <w:r w:rsidRPr="00B92D6D">
              <w:rPr>
                <w:bCs/>
                <w:lang w:val="uk-UA" w:eastAsia="uk-UA"/>
              </w:rPr>
              <w:t>Усього зобов'язань та забезпечень</w:t>
            </w:r>
          </w:p>
        </w:tc>
        <w:tc>
          <w:tcPr>
            <w:tcW w:w="1189" w:type="dxa"/>
          </w:tcPr>
          <w:p w:rsidR="00B92D6D" w:rsidRPr="00B92D6D" w:rsidRDefault="00B92D6D" w:rsidP="00B92D6D">
            <w:pPr>
              <w:jc w:val="right"/>
              <w:rPr>
                <w:bCs/>
                <w:lang w:val="uk-UA" w:eastAsia="uk-UA"/>
              </w:rPr>
            </w:pPr>
            <w:r w:rsidRPr="00B92D6D">
              <w:rPr>
                <w:bCs/>
                <w:lang w:val="uk-UA" w:eastAsia="uk-UA"/>
              </w:rPr>
              <w:t>Х</w:t>
            </w:r>
          </w:p>
        </w:tc>
        <w:tc>
          <w:tcPr>
            <w:tcW w:w="1385" w:type="dxa"/>
          </w:tcPr>
          <w:p w:rsidR="00B92D6D" w:rsidRPr="00B92D6D" w:rsidRDefault="00B92D6D" w:rsidP="00B92D6D">
            <w:pPr>
              <w:jc w:val="right"/>
              <w:rPr>
                <w:bCs/>
                <w:lang w:val="uk-UA" w:eastAsia="uk-UA"/>
              </w:rPr>
            </w:pPr>
            <w:r w:rsidRPr="00B92D6D">
              <w:rPr>
                <w:bCs/>
                <w:lang w:val="uk-UA" w:eastAsia="uk-UA"/>
              </w:rPr>
              <w:t>65030.00</w:t>
            </w:r>
          </w:p>
        </w:tc>
        <w:tc>
          <w:tcPr>
            <w:tcW w:w="1651" w:type="dxa"/>
          </w:tcPr>
          <w:p w:rsidR="00B92D6D" w:rsidRPr="00B92D6D" w:rsidRDefault="00B92D6D" w:rsidP="00B92D6D">
            <w:pPr>
              <w:jc w:val="right"/>
              <w:rPr>
                <w:bCs/>
                <w:lang w:val="uk-UA" w:eastAsia="uk-UA"/>
              </w:rPr>
            </w:pPr>
            <w:r w:rsidRPr="00B92D6D">
              <w:rPr>
                <w:bCs/>
                <w:lang w:val="uk-UA" w:eastAsia="uk-UA"/>
              </w:rPr>
              <w:t>Х</w:t>
            </w:r>
          </w:p>
        </w:tc>
        <w:tc>
          <w:tcPr>
            <w:tcW w:w="1231" w:type="dxa"/>
          </w:tcPr>
          <w:p w:rsidR="00B92D6D" w:rsidRPr="00B92D6D" w:rsidRDefault="00B92D6D" w:rsidP="00B92D6D">
            <w:pPr>
              <w:jc w:val="right"/>
              <w:rPr>
                <w:bCs/>
                <w:lang w:val="uk-UA" w:eastAsia="uk-UA"/>
              </w:rPr>
            </w:pPr>
            <w:r w:rsidRPr="00B92D6D">
              <w:rPr>
                <w:bCs/>
                <w:lang w:val="uk-UA" w:eastAsia="uk-UA"/>
              </w:rPr>
              <w:t>Х</w:t>
            </w:r>
          </w:p>
        </w:tc>
      </w:tr>
      <w:tr w:rsidR="00B92D6D" w:rsidRPr="00B92D6D" w:rsidTr="00A52B5A">
        <w:tc>
          <w:tcPr>
            <w:tcW w:w="737" w:type="dxa"/>
          </w:tcPr>
          <w:p w:rsidR="00B92D6D" w:rsidRPr="00B92D6D" w:rsidRDefault="00B92D6D" w:rsidP="00B92D6D">
            <w:pPr>
              <w:rPr>
                <w:b/>
                <w:szCs w:val="24"/>
                <w:lang w:val="en-US" w:eastAsia="uk-UA"/>
              </w:rPr>
            </w:pPr>
            <w:r w:rsidRPr="00B92D6D">
              <w:rPr>
                <w:b/>
                <w:szCs w:val="24"/>
                <w:lang w:val="en-US" w:eastAsia="uk-UA"/>
              </w:rPr>
              <w:t>Опис</w:t>
            </w:r>
          </w:p>
        </w:tc>
        <w:tc>
          <w:tcPr>
            <w:tcW w:w="9213" w:type="dxa"/>
            <w:gridSpan w:val="5"/>
          </w:tcPr>
          <w:p w:rsidR="00B92D6D" w:rsidRPr="00B92D6D" w:rsidRDefault="00B92D6D" w:rsidP="00B92D6D">
            <w:pPr>
              <w:rPr>
                <w:szCs w:val="24"/>
                <w:lang w:eastAsia="uk-UA"/>
              </w:rPr>
            </w:pPr>
            <w:r w:rsidRPr="00B92D6D">
              <w:rPr>
                <w:szCs w:val="24"/>
                <w:lang w:eastAsia="uk-UA"/>
              </w:rPr>
              <w:t>За станом на 31 грудня 2020 року Компан</w:t>
            </w:r>
            <w:r w:rsidRPr="00B92D6D">
              <w:rPr>
                <w:szCs w:val="24"/>
                <w:lang w:val="en-US" w:eastAsia="uk-UA"/>
              </w:rPr>
              <w:t>i</w:t>
            </w:r>
            <w:r w:rsidRPr="00B92D6D">
              <w:rPr>
                <w:szCs w:val="24"/>
                <w:lang w:eastAsia="uk-UA"/>
              </w:rPr>
              <w:t>я визнає поточним ф</w:t>
            </w:r>
            <w:r w:rsidRPr="00B92D6D">
              <w:rPr>
                <w:szCs w:val="24"/>
                <w:lang w:val="en-US" w:eastAsia="uk-UA"/>
              </w:rPr>
              <w:t>i</w:t>
            </w:r>
            <w:r w:rsidRPr="00B92D6D">
              <w:rPr>
                <w:szCs w:val="24"/>
                <w:lang w:eastAsia="uk-UA"/>
              </w:rPr>
              <w:t>нансовим зобов'язанням торговельну кредиторську заборгован</w:t>
            </w:r>
            <w:r w:rsidRPr="00B92D6D">
              <w:rPr>
                <w:szCs w:val="24"/>
                <w:lang w:val="en-US" w:eastAsia="uk-UA"/>
              </w:rPr>
              <w:t>i</w:t>
            </w:r>
            <w:r w:rsidRPr="00B92D6D">
              <w:rPr>
                <w:szCs w:val="24"/>
                <w:lang w:eastAsia="uk-UA"/>
              </w:rPr>
              <w:t>сть, як контрактне зобов'язання надавати грошов</w:t>
            </w:r>
            <w:r w:rsidRPr="00B92D6D">
              <w:rPr>
                <w:szCs w:val="24"/>
                <w:lang w:val="en-US" w:eastAsia="uk-UA"/>
              </w:rPr>
              <w:t>i</w:t>
            </w:r>
            <w:r w:rsidRPr="00B92D6D">
              <w:rPr>
                <w:szCs w:val="24"/>
                <w:lang w:eastAsia="uk-UA"/>
              </w:rPr>
              <w:t xml:space="preserve"> кошти за придбан</w:t>
            </w:r>
            <w:r w:rsidRPr="00B92D6D">
              <w:rPr>
                <w:szCs w:val="24"/>
                <w:lang w:val="en-US" w:eastAsia="uk-UA"/>
              </w:rPr>
              <w:t>i</w:t>
            </w:r>
            <w:r w:rsidRPr="00B92D6D">
              <w:rPr>
                <w:szCs w:val="24"/>
                <w:lang w:eastAsia="uk-UA"/>
              </w:rPr>
              <w:t xml:space="preserve"> товари, роботи, послуги в</w:t>
            </w:r>
            <w:r w:rsidRPr="00B92D6D">
              <w:rPr>
                <w:szCs w:val="24"/>
                <w:lang w:val="en-US" w:eastAsia="uk-UA"/>
              </w:rPr>
              <w:t>i</w:t>
            </w:r>
            <w:r w:rsidRPr="00B92D6D">
              <w:rPr>
                <w:szCs w:val="24"/>
                <w:lang w:eastAsia="uk-UA"/>
              </w:rPr>
              <w:t>тчизняним постачальникам в сум</w:t>
            </w:r>
            <w:r w:rsidRPr="00B92D6D">
              <w:rPr>
                <w:szCs w:val="24"/>
                <w:lang w:val="en-US" w:eastAsia="uk-UA"/>
              </w:rPr>
              <w:t>i</w:t>
            </w:r>
            <w:r w:rsidRPr="00B92D6D">
              <w:rPr>
                <w:szCs w:val="24"/>
                <w:lang w:eastAsia="uk-UA"/>
              </w:rPr>
              <w:t xml:space="preserve"> - 59990 тис. грн.</w:t>
            </w:r>
          </w:p>
          <w:p w:rsidR="00B92D6D" w:rsidRPr="00B92D6D" w:rsidRDefault="00B92D6D" w:rsidP="00B92D6D">
            <w:pPr>
              <w:rPr>
                <w:szCs w:val="24"/>
                <w:lang w:eastAsia="uk-UA"/>
              </w:rPr>
            </w:pPr>
            <w:r w:rsidRPr="00B92D6D">
              <w:rPr>
                <w:szCs w:val="24"/>
                <w:lang w:eastAsia="uk-UA"/>
              </w:rPr>
              <w:t>Аванси отриман</w:t>
            </w:r>
            <w:r w:rsidRPr="00B92D6D">
              <w:rPr>
                <w:szCs w:val="24"/>
                <w:lang w:val="en-US" w:eastAsia="uk-UA"/>
              </w:rPr>
              <w:t>i</w:t>
            </w:r>
            <w:r w:rsidRPr="00B92D6D">
              <w:rPr>
                <w:szCs w:val="24"/>
                <w:lang w:eastAsia="uk-UA"/>
              </w:rPr>
              <w:t xml:space="preserve"> в</w:t>
            </w:r>
            <w:r w:rsidRPr="00B92D6D">
              <w:rPr>
                <w:szCs w:val="24"/>
                <w:lang w:val="en-US" w:eastAsia="uk-UA"/>
              </w:rPr>
              <w:t>i</w:t>
            </w:r>
            <w:r w:rsidRPr="00B92D6D">
              <w:rPr>
                <w:szCs w:val="24"/>
                <w:lang w:eastAsia="uk-UA"/>
              </w:rPr>
              <w:t>д в</w:t>
            </w:r>
            <w:r w:rsidRPr="00B92D6D">
              <w:rPr>
                <w:szCs w:val="24"/>
                <w:lang w:val="en-US" w:eastAsia="uk-UA"/>
              </w:rPr>
              <w:t>i</w:t>
            </w:r>
            <w:r w:rsidRPr="00B92D6D">
              <w:rPr>
                <w:szCs w:val="24"/>
                <w:lang w:eastAsia="uk-UA"/>
              </w:rPr>
              <w:t>тчизняних покупц</w:t>
            </w:r>
            <w:r w:rsidRPr="00B92D6D">
              <w:rPr>
                <w:szCs w:val="24"/>
                <w:lang w:val="en-US" w:eastAsia="uk-UA"/>
              </w:rPr>
              <w:t>i</w:t>
            </w:r>
            <w:r w:rsidRPr="00B92D6D">
              <w:rPr>
                <w:szCs w:val="24"/>
                <w:lang w:eastAsia="uk-UA"/>
              </w:rPr>
              <w:t>в та замовник</w:t>
            </w:r>
            <w:r w:rsidRPr="00B92D6D">
              <w:rPr>
                <w:szCs w:val="24"/>
                <w:lang w:val="en-US" w:eastAsia="uk-UA"/>
              </w:rPr>
              <w:t>i</w:t>
            </w:r>
            <w:r w:rsidRPr="00B92D6D">
              <w:rPr>
                <w:szCs w:val="24"/>
                <w:lang w:eastAsia="uk-UA"/>
              </w:rPr>
              <w:t>в Компан</w:t>
            </w:r>
            <w:r w:rsidRPr="00B92D6D">
              <w:rPr>
                <w:szCs w:val="24"/>
                <w:lang w:val="en-US" w:eastAsia="uk-UA"/>
              </w:rPr>
              <w:t>i</w:t>
            </w:r>
            <w:r w:rsidRPr="00B92D6D">
              <w:rPr>
                <w:szCs w:val="24"/>
                <w:lang w:eastAsia="uk-UA"/>
              </w:rPr>
              <w:t xml:space="preserve">ї на 31 грудня 2020 року складають - 0  тис. грн. </w:t>
            </w:r>
          </w:p>
          <w:p w:rsidR="00B92D6D" w:rsidRPr="00B92D6D" w:rsidRDefault="00B92D6D" w:rsidP="00B92D6D">
            <w:pPr>
              <w:rPr>
                <w:szCs w:val="24"/>
                <w:lang w:eastAsia="uk-UA"/>
              </w:rPr>
            </w:pPr>
            <w:r w:rsidRPr="00B92D6D">
              <w:rPr>
                <w:szCs w:val="24"/>
                <w:lang w:eastAsia="uk-UA"/>
              </w:rPr>
              <w:t>Компан</w:t>
            </w:r>
            <w:r w:rsidRPr="00B92D6D">
              <w:rPr>
                <w:szCs w:val="24"/>
                <w:lang w:val="en-US" w:eastAsia="uk-UA"/>
              </w:rPr>
              <w:t>i</w:t>
            </w:r>
            <w:r w:rsidRPr="00B92D6D">
              <w:rPr>
                <w:szCs w:val="24"/>
                <w:lang w:eastAsia="uk-UA"/>
              </w:rPr>
              <w:t>я визнає поточним ф</w:t>
            </w:r>
            <w:r w:rsidRPr="00B92D6D">
              <w:rPr>
                <w:szCs w:val="24"/>
                <w:lang w:val="en-US" w:eastAsia="uk-UA"/>
              </w:rPr>
              <w:t>i</w:t>
            </w:r>
            <w:r w:rsidRPr="00B92D6D">
              <w:rPr>
                <w:szCs w:val="24"/>
                <w:lang w:eastAsia="uk-UA"/>
              </w:rPr>
              <w:t>нансовим зобов'язанням за станом на 31 грудня 2020 року поточну заборгован</w:t>
            </w:r>
            <w:r w:rsidRPr="00B92D6D">
              <w:rPr>
                <w:szCs w:val="24"/>
                <w:lang w:val="en-US" w:eastAsia="uk-UA"/>
              </w:rPr>
              <w:t>i</w:t>
            </w:r>
            <w:r w:rsidRPr="00B92D6D">
              <w:rPr>
                <w:szCs w:val="24"/>
                <w:lang w:eastAsia="uk-UA"/>
              </w:rPr>
              <w:t xml:space="preserve">сть по податкам та </w:t>
            </w:r>
            <w:r w:rsidRPr="00B92D6D">
              <w:rPr>
                <w:szCs w:val="24"/>
                <w:lang w:val="en-US" w:eastAsia="uk-UA"/>
              </w:rPr>
              <w:t>i</w:t>
            </w:r>
            <w:r w:rsidRPr="00B92D6D">
              <w:rPr>
                <w:szCs w:val="24"/>
                <w:lang w:eastAsia="uk-UA"/>
              </w:rPr>
              <w:t>ншим платежам, кр</w:t>
            </w:r>
            <w:r w:rsidRPr="00B92D6D">
              <w:rPr>
                <w:szCs w:val="24"/>
                <w:lang w:val="en-US" w:eastAsia="uk-UA"/>
              </w:rPr>
              <w:t>i</w:t>
            </w:r>
            <w:r w:rsidRPr="00B92D6D">
              <w:rPr>
                <w:szCs w:val="24"/>
                <w:lang w:eastAsia="uk-UA"/>
              </w:rPr>
              <w:t>м податку на прибуток, в сум</w:t>
            </w:r>
            <w:r w:rsidRPr="00B92D6D">
              <w:rPr>
                <w:szCs w:val="24"/>
                <w:lang w:val="en-US" w:eastAsia="uk-UA"/>
              </w:rPr>
              <w:t>i</w:t>
            </w:r>
            <w:r w:rsidRPr="00B92D6D">
              <w:rPr>
                <w:szCs w:val="24"/>
                <w:lang w:eastAsia="uk-UA"/>
              </w:rPr>
              <w:t xml:space="preserve"> 4178 тис. грн.</w:t>
            </w:r>
          </w:p>
          <w:p w:rsidR="00B92D6D" w:rsidRPr="00B92D6D" w:rsidRDefault="00B92D6D" w:rsidP="00B92D6D">
            <w:pPr>
              <w:rPr>
                <w:szCs w:val="24"/>
                <w:lang w:eastAsia="uk-UA"/>
              </w:rPr>
            </w:pPr>
            <w:r w:rsidRPr="00B92D6D">
              <w:rPr>
                <w:szCs w:val="24"/>
                <w:lang w:eastAsia="uk-UA"/>
              </w:rPr>
              <w:t>За станом на 31 грудня 2020 року Компан</w:t>
            </w:r>
            <w:r w:rsidRPr="00B92D6D">
              <w:rPr>
                <w:szCs w:val="24"/>
                <w:lang w:val="en-US" w:eastAsia="uk-UA"/>
              </w:rPr>
              <w:t>i</w:t>
            </w:r>
            <w:r w:rsidRPr="00B92D6D">
              <w:rPr>
                <w:szCs w:val="24"/>
                <w:lang w:eastAsia="uk-UA"/>
              </w:rPr>
              <w:t>я визнає поточними ф</w:t>
            </w:r>
            <w:r w:rsidRPr="00B92D6D">
              <w:rPr>
                <w:szCs w:val="24"/>
                <w:lang w:val="en-US" w:eastAsia="uk-UA"/>
              </w:rPr>
              <w:t>i</w:t>
            </w:r>
            <w:r w:rsidRPr="00B92D6D">
              <w:rPr>
                <w:szCs w:val="24"/>
                <w:lang w:eastAsia="uk-UA"/>
              </w:rPr>
              <w:t>нансовими зобов'язаннями поточну заборгован</w:t>
            </w:r>
            <w:r w:rsidRPr="00B92D6D">
              <w:rPr>
                <w:szCs w:val="24"/>
                <w:lang w:val="en-US" w:eastAsia="uk-UA"/>
              </w:rPr>
              <w:t>i</w:t>
            </w:r>
            <w:r w:rsidRPr="00B92D6D">
              <w:rPr>
                <w:szCs w:val="24"/>
                <w:lang w:eastAsia="uk-UA"/>
              </w:rPr>
              <w:t>сть з виплат прац</w:t>
            </w:r>
            <w:r w:rsidRPr="00B92D6D">
              <w:rPr>
                <w:szCs w:val="24"/>
                <w:lang w:val="en-US" w:eastAsia="uk-UA"/>
              </w:rPr>
              <w:t>i</w:t>
            </w:r>
            <w:r w:rsidRPr="00B92D6D">
              <w:rPr>
                <w:szCs w:val="24"/>
                <w:lang w:eastAsia="uk-UA"/>
              </w:rPr>
              <w:t>вникам в сум</w:t>
            </w:r>
            <w:r w:rsidRPr="00B92D6D">
              <w:rPr>
                <w:szCs w:val="24"/>
                <w:lang w:val="en-US" w:eastAsia="uk-UA"/>
              </w:rPr>
              <w:t>i</w:t>
            </w:r>
            <w:r w:rsidRPr="00B92D6D">
              <w:rPr>
                <w:szCs w:val="24"/>
                <w:lang w:eastAsia="uk-UA"/>
              </w:rPr>
              <w:t xml:space="preserve"> - 862 тис. грн.</w:t>
            </w:r>
          </w:p>
          <w:p w:rsidR="00B92D6D" w:rsidRPr="00B92D6D" w:rsidRDefault="00B92D6D" w:rsidP="00B92D6D">
            <w:pPr>
              <w:rPr>
                <w:szCs w:val="24"/>
                <w:lang w:eastAsia="uk-UA"/>
              </w:rPr>
            </w:pPr>
          </w:p>
          <w:p w:rsidR="00B92D6D" w:rsidRPr="00B92D6D" w:rsidRDefault="00B92D6D" w:rsidP="00B92D6D">
            <w:pPr>
              <w:rPr>
                <w:szCs w:val="24"/>
                <w:lang w:eastAsia="uk-UA"/>
              </w:rPr>
            </w:pPr>
          </w:p>
          <w:p w:rsidR="00B92D6D" w:rsidRPr="00B92D6D" w:rsidRDefault="00B92D6D" w:rsidP="00B92D6D">
            <w:pPr>
              <w:rPr>
                <w:szCs w:val="24"/>
                <w:lang w:eastAsia="uk-UA"/>
              </w:rPr>
            </w:pPr>
          </w:p>
        </w:tc>
      </w:tr>
    </w:tbl>
    <w:p w:rsidR="00B92D6D" w:rsidRPr="00B92D6D" w:rsidRDefault="00B92D6D" w:rsidP="00B92D6D">
      <w:pPr>
        <w:spacing w:after="0" w:line="240" w:lineRule="auto"/>
        <w:rPr>
          <w:rFonts w:ascii="Times New Roman" w:eastAsia="Times New Roman" w:hAnsi="Times New Roman" w:cs="Times New Roman"/>
          <w:sz w:val="24"/>
          <w:szCs w:val="24"/>
          <w:lang w:eastAsia="uk-UA"/>
        </w:rPr>
      </w:pPr>
    </w:p>
    <w:p w:rsidR="00B92D6D" w:rsidRDefault="00B92D6D">
      <w:pPr>
        <w:sectPr w:rsidR="00B92D6D" w:rsidSect="00B92D6D">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B92D6D" w:rsidRPr="00B92D6D" w:rsidTr="00A52B5A">
        <w:tc>
          <w:tcPr>
            <w:tcW w:w="9720" w:type="dxa"/>
            <w:tcMar>
              <w:top w:w="60" w:type="dxa"/>
              <w:left w:w="60" w:type="dxa"/>
              <w:bottom w:w="60" w:type="dxa"/>
              <w:right w:w="60" w:type="dxa"/>
            </w:tcMar>
            <w:vAlign w:val="center"/>
          </w:tcPr>
          <w:p w:rsidR="00B92D6D" w:rsidRPr="00B92D6D" w:rsidRDefault="00B92D6D" w:rsidP="00B92D6D">
            <w:pPr>
              <w:spacing w:after="0" w:line="240" w:lineRule="auto"/>
              <w:ind w:left="-210"/>
              <w:jc w:val="center"/>
              <w:rPr>
                <w:rFonts w:ascii="Times New Roman" w:eastAsia="Times New Roman" w:hAnsi="Times New Roman" w:cs="Times New Roman"/>
                <w:b/>
                <w:bCs/>
                <w:sz w:val="28"/>
                <w:szCs w:val="28"/>
                <w:lang w:val="uk-UA" w:eastAsia="uk-UA"/>
              </w:rPr>
            </w:pPr>
            <w:r w:rsidRPr="00B92D6D">
              <w:rPr>
                <w:rFonts w:ascii="Times New Roman" w:eastAsia="Times New Roman" w:hAnsi="Times New Roman" w:cs="Times New Roman"/>
                <w:b/>
                <w:color w:val="000000"/>
                <w:sz w:val="28"/>
                <w:szCs w:val="28"/>
                <w:lang w:eastAsia="uk-UA"/>
              </w:rPr>
              <w:lastRenderedPageBreak/>
              <w:t>6</w:t>
            </w:r>
            <w:r w:rsidRPr="00B92D6D">
              <w:rPr>
                <w:rFonts w:ascii="Times New Roman" w:eastAsia="Times New Roman" w:hAnsi="Times New Roman" w:cs="Times New Roman"/>
                <w:b/>
                <w:color w:val="000000"/>
                <w:sz w:val="28"/>
                <w:szCs w:val="28"/>
                <w:lang w:val="uk-UA" w:eastAsia="uk-UA"/>
              </w:rPr>
              <w:t>. Інформація про осіб, послугами яких користується емітент</w:t>
            </w:r>
          </w:p>
        </w:tc>
      </w:tr>
    </w:tbl>
    <w:p w:rsidR="00B92D6D" w:rsidRPr="00B92D6D" w:rsidRDefault="00B92D6D" w:rsidP="00B92D6D">
      <w:pPr>
        <w:spacing w:after="0" w:line="240" w:lineRule="auto"/>
        <w:rPr>
          <w:rFonts w:ascii="Times New Roman" w:eastAsia="Times New Roman" w:hAnsi="Times New Roman" w:cs="Times New Roman"/>
          <w:vanish/>
          <w:color w:val="000000"/>
          <w:sz w:val="24"/>
          <w:szCs w:val="24"/>
          <w:lang w:val="uk-UA" w:eastAsia="uk-UA"/>
        </w:rPr>
      </w:pPr>
    </w:p>
    <w:p w:rsidR="00B92D6D" w:rsidRPr="00B92D6D" w:rsidRDefault="00B92D6D" w:rsidP="00B92D6D">
      <w:pPr>
        <w:spacing w:after="0" w:line="240" w:lineRule="auto"/>
        <w:rPr>
          <w:rFonts w:ascii="Times New Roman" w:eastAsia="Times New Roman" w:hAnsi="Times New Roman" w:cs="Times New Roman"/>
          <w:vanish/>
          <w:color w:val="000000"/>
          <w:sz w:val="24"/>
          <w:szCs w:val="24"/>
          <w:lang w:val="uk-UA" w:eastAsia="uk-UA"/>
        </w:rPr>
      </w:pPr>
    </w:p>
    <w:p w:rsidR="00B92D6D" w:rsidRPr="00B92D6D" w:rsidRDefault="00B92D6D" w:rsidP="00B92D6D">
      <w:pPr>
        <w:spacing w:after="0" w:line="240" w:lineRule="auto"/>
        <w:rPr>
          <w:rFonts w:ascii="Times New Roman" w:eastAsia="Times New Roman" w:hAnsi="Times New Roman" w:cs="Times New Roman"/>
          <w:sz w:val="24"/>
          <w:szCs w:val="24"/>
          <w:lang w:val="uk-UA" w:eastAsia="uk-UA"/>
        </w:rPr>
      </w:pPr>
    </w:p>
    <w:p w:rsidR="00B92D6D" w:rsidRPr="00B92D6D" w:rsidRDefault="00B92D6D" w:rsidP="00B92D6D">
      <w:pPr>
        <w:spacing w:after="0" w:line="240" w:lineRule="auto"/>
        <w:rPr>
          <w:rFonts w:ascii="Times New Roman" w:eastAsia="Times New Roman" w:hAnsi="Times New Roman" w:cs="Times New Roman"/>
          <w:sz w:val="24"/>
          <w:szCs w:val="24"/>
          <w:lang w:val="uk-UA" w:eastAsia="uk-UA"/>
        </w:rPr>
      </w:pPr>
    </w:p>
    <w:tbl>
      <w:tblPr>
        <w:tblStyle w:val="a3"/>
        <w:tblW w:w="5000" w:type="pct"/>
        <w:tblLook w:val="04A0" w:firstRow="1" w:lastRow="0" w:firstColumn="1" w:lastColumn="0" w:noHBand="0" w:noVBand="1"/>
      </w:tblPr>
      <w:tblGrid>
        <w:gridCol w:w="3335"/>
        <w:gridCol w:w="6577"/>
      </w:tblGrid>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Товариство з обмеженою відповідальністю "Кремінь Брок"</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Організаційно-правова форма</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Товариство з обмеженою вiдповiдальнiстю</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Ідентифікаційний код юридичної особи</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37015651</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Місцезнаходження</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39602 Полтавська область д/н м.Кременчук Ватутіна,3</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Номер ліцензії або іншого документа на цей вид діяльності</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АВ № 520532</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Назва державного органу, що видав ліцензію або інший документ</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Державна комісія з цінних паперів та фондового ринку</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Дата видачі ліцензії або іншого документа</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02.04.2010</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Міжміський код та телефон</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(05366) 79-80-06</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Факс</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(05366) 79-80-06</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Вид діяльності</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депозитарної діяльності зберігача цінних паперів</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Опис</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Договір №   від    надання послуг  депозитарної діяльності зберігача  цінних паперів.</w:t>
            </w:r>
          </w:p>
        </w:tc>
      </w:tr>
    </w:tbl>
    <w:p w:rsidR="00B92D6D" w:rsidRPr="00B92D6D" w:rsidRDefault="00B92D6D" w:rsidP="00B92D6D">
      <w:pPr>
        <w:spacing w:after="0" w:line="240" w:lineRule="auto"/>
        <w:rPr>
          <w:rFonts w:ascii="Times New Roman" w:eastAsia="Times New Roman" w:hAnsi="Times New Roman" w:cs="Times New Roman"/>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34"/>
        <w:gridCol w:w="6578"/>
      </w:tblGrid>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Товариство з обмеженою відповідальністю "Аудиторська фірма "Аналітик-Центр"</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Організаційно-правова форма</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Товариство з обмеженою вiдповiдальнiстю</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Ідентифікаційний код юридичної особи</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40079008</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Місцезнаходження</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25006 Кiровоградська область д/н м. Кропивницький вул. Ушакова , 1А,</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Номер ліцензії або іншого документа на цей вид діяльності</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4651</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Назва державного органу, що видав ліцензію або інший документ</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Аудиторська палата України</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Дата видачі ліцензії або іншого документа</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01.10.2018</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Міжміський код та телефон</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0522274285</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Факс</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0522274285</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Вид діяльності</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надання  аудиторських і послуг емітенту</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Опис</w:t>
            </w:r>
          </w:p>
        </w:tc>
        <w:tc>
          <w:tcPr>
            <w:tcW w:w="6803" w:type="dxa"/>
            <w:shd w:val="clear" w:color="auto" w:fill="auto"/>
          </w:tcPr>
          <w:p w:rsidR="00B92D6D" w:rsidRPr="00B92D6D" w:rsidRDefault="00B92D6D" w:rsidP="00B92D6D">
            <w:pPr>
              <w:rPr>
                <w:szCs w:val="24"/>
                <w:lang w:val="uk-UA" w:eastAsia="uk-UA"/>
              </w:rPr>
            </w:pPr>
            <w:bookmarkStart w:id="4" w:name="_GoBack"/>
            <w:r w:rsidRPr="00B92D6D">
              <w:rPr>
                <w:szCs w:val="24"/>
                <w:lang w:val="uk-UA" w:eastAsia="uk-UA"/>
              </w:rPr>
              <w:t>згідно договору №</w:t>
            </w:r>
            <w:r w:rsidR="004D2536">
              <w:rPr>
                <w:szCs w:val="24"/>
                <w:lang w:val="uk-UA" w:eastAsia="uk-UA"/>
              </w:rPr>
              <w:t xml:space="preserve"> 18 </w:t>
            </w:r>
            <w:r w:rsidRPr="00B92D6D">
              <w:rPr>
                <w:szCs w:val="24"/>
                <w:lang w:val="uk-UA" w:eastAsia="uk-UA"/>
              </w:rPr>
              <w:t xml:space="preserve">від </w:t>
            </w:r>
            <w:r w:rsidR="004D2536">
              <w:rPr>
                <w:szCs w:val="24"/>
                <w:lang w:val="uk-UA" w:eastAsia="uk-UA"/>
              </w:rPr>
              <w:t>22</w:t>
            </w:r>
            <w:r w:rsidRPr="00B92D6D">
              <w:rPr>
                <w:szCs w:val="24"/>
                <w:lang w:val="uk-UA" w:eastAsia="uk-UA"/>
              </w:rPr>
              <w:t>.03.202</w:t>
            </w:r>
            <w:r w:rsidR="004D2536">
              <w:rPr>
                <w:szCs w:val="24"/>
                <w:lang w:val="uk-UA" w:eastAsia="uk-UA"/>
              </w:rPr>
              <w:t>1</w:t>
            </w:r>
            <w:r w:rsidRPr="00B92D6D">
              <w:rPr>
                <w:szCs w:val="24"/>
                <w:lang w:val="uk-UA" w:eastAsia="uk-UA"/>
              </w:rPr>
              <w:t xml:space="preserve"> року проведено аудит Звіту про корпоративне управління Приватного акціонерного товариства "Світловодський завод "Спецзалізобетон" за станом на 31 грудня 20</w:t>
            </w:r>
            <w:r w:rsidR="004D2536">
              <w:rPr>
                <w:szCs w:val="24"/>
                <w:lang w:val="uk-UA" w:eastAsia="uk-UA"/>
              </w:rPr>
              <w:t>20</w:t>
            </w:r>
            <w:r w:rsidRPr="00B92D6D">
              <w:rPr>
                <w:szCs w:val="24"/>
                <w:lang w:val="uk-UA" w:eastAsia="uk-UA"/>
              </w:rPr>
              <w:t xml:space="preserve"> року.</w:t>
            </w:r>
          </w:p>
          <w:bookmarkEnd w:id="4"/>
          <w:p w:rsidR="00B92D6D" w:rsidRPr="00B92D6D" w:rsidRDefault="00B92D6D" w:rsidP="00B92D6D">
            <w:pPr>
              <w:rPr>
                <w:szCs w:val="24"/>
                <w:lang w:val="uk-UA" w:eastAsia="uk-UA"/>
              </w:rPr>
            </w:pPr>
          </w:p>
        </w:tc>
      </w:tr>
    </w:tbl>
    <w:p w:rsidR="00B92D6D" w:rsidRPr="00B92D6D" w:rsidRDefault="00B92D6D" w:rsidP="00B92D6D">
      <w:pPr>
        <w:spacing w:after="0" w:line="240" w:lineRule="auto"/>
        <w:rPr>
          <w:rFonts w:ascii="Times New Roman" w:eastAsia="Times New Roman" w:hAnsi="Times New Roman" w:cs="Times New Roman"/>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37"/>
        <w:gridCol w:w="6575"/>
      </w:tblGrid>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Публічне акціонерне товариство "Національний депозитарій України"</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Організаційно-правова форма</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Публiчне акцiонерне товариство</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Ідентифікаційний код юридичної особи</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30370711</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Місцезнаходження</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04107 УКРАЇНА . м.Київ вул.Тропініна, 7-г</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Номер ліцензії або іншого документа на цей вид діяльності</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Рішення № 2092</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Назва державного органу, що видав ліцензію або інший документ</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НКЦПФР</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Дата видачі ліцензії або іншого документа</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01.10.2013</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Міжміський код та телефон</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(044) 591-04-00</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Факс</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(044) 591-04-00</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Вид діяльності</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Депозитарна діяльність центрального депозитарію</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Опис</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З депозитарiєм укладено договiр на обслуговування емiсiї.</w:t>
            </w:r>
          </w:p>
        </w:tc>
      </w:tr>
    </w:tbl>
    <w:p w:rsidR="00B92D6D" w:rsidRPr="00B92D6D" w:rsidRDefault="00B92D6D" w:rsidP="00B92D6D">
      <w:pPr>
        <w:spacing w:after="0" w:line="240" w:lineRule="auto"/>
        <w:rPr>
          <w:rFonts w:ascii="Times New Roman" w:eastAsia="Times New Roman" w:hAnsi="Times New Roman" w:cs="Times New Roman"/>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36"/>
        <w:gridCol w:w="6576"/>
      </w:tblGrid>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ДУ "Агентство з розвитку інфраструктури фондового ринку України"</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Організаційно-правова форма</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Державна органiзацiя (установа, заклад)</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Ідентифікаційний код юридичної особи</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21676262</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Місцезнаходження</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03150 УКРАЇНА . м.Київ вул.Антоновича, 51, оф. 1206</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Номер ліцензії або іншого документа на цей вид діяльності</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DR/00001/APA</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Назва державного органу, що видав ліцензію або інший документ</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НКЦПФР</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Дата видачі ліцензії або іншого документа</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18.02.2019</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Міжміський код та телефон</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(044) 287-56-70</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Факс</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(044) 287-56-73</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Вид діяльності</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Діяльність з оприлюднення регульованої інформації від імені учасників фондового ринку</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Опис</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Оприлюднення регульованої інформації</w:t>
            </w:r>
          </w:p>
        </w:tc>
      </w:tr>
    </w:tbl>
    <w:p w:rsidR="00B92D6D" w:rsidRPr="00B92D6D" w:rsidRDefault="00B92D6D" w:rsidP="00B92D6D">
      <w:pPr>
        <w:spacing w:after="0" w:line="240" w:lineRule="auto"/>
        <w:rPr>
          <w:rFonts w:ascii="Times New Roman" w:eastAsia="Times New Roman" w:hAnsi="Times New Roman" w:cs="Times New Roman"/>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35"/>
        <w:gridCol w:w="6577"/>
      </w:tblGrid>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ДУ "Агентство з розвитку інфраструктури фондового ринку України"</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Організаційно-правова форма</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Державна органiзацiя (установа, заклад)</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Ідентифікаційний код юридичної особи</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21676262</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Місцезнаходження</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03150 м. Київ . м.Київ вул.Антоновича, 51, оф. 1206</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Номер ліцензії або іншого документа на цей вид діяльності</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DR/00002/ARM</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Назва державного органу, що видав ліцензію або інший документ</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НКЦПФР</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Дата видачі ліцензії або іншого документа</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18.02.2019</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Міжміський код та телефон</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(044) 287-56-70</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Факс</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(044) 287-56-73</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Вид діяльності</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Діяльність з подання звітності та/або адміністративних даних до НКЦПФР</w:t>
            </w:r>
          </w:p>
        </w:tc>
      </w:tr>
      <w:tr w:rsidR="00B92D6D" w:rsidRPr="00B92D6D" w:rsidTr="00A52B5A">
        <w:tc>
          <w:tcPr>
            <w:tcW w:w="3401" w:type="dxa"/>
            <w:shd w:val="clear" w:color="auto" w:fill="auto"/>
          </w:tcPr>
          <w:p w:rsidR="00B92D6D" w:rsidRPr="00B92D6D" w:rsidRDefault="00B92D6D" w:rsidP="00B92D6D">
            <w:pPr>
              <w:rPr>
                <w:b/>
                <w:szCs w:val="24"/>
                <w:lang w:val="uk-UA" w:eastAsia="uk-UA"/>
              </w:rPr>
            </w:pPr>
            <w:r w:rsidRPr="00B92D6D">
              <w:rPr>
                <w:b/>
                <w:szCs w:val="24"/>
                <w:lang w:val="uk-UA" w:eastAsia="uk-UA"/>
              </w:rPr>
              <w:t>Опис</w:t>
            </w:r>
          </w:p>
        </w:tc>
        <w:tc>
          <w:tcPr>
            <w:tcW w:w="6803" w:type="dxa"/>
            <w:shd w:val="clear" w:color="auto" w:fill="auto"/>
          </w:tcPr>
          <w:p w:rsidR="00B92D6D" w:rsidRPr="00B92D6D" w:rsidRDefault="00B92D6D" w:rsidP="00B92D6D">
            <w:pPr>
              <w:rPr>
                <w:szCs w:val="24"/>
                <w:lang w:val="uk-UA" w:eastAsia="uk-UA"/>
              </w:rPr>
            </w:pPr>
            <w:r w:rsidRPr="00B92D6D">
              <w:rPr>
                <w:szCs w:val="24"/>
                <w:lang w:val="uk-UA" w:eastAsia="uk-UA"/>
              </w:rPr>
              <w:t>Подання звітності до НКЦПФР</w:t>
            </w:r>
          </w:p>
        </w:tc>
      </w:tr>
    </w:tbl>
    <w:p w:rsidR="00B92D6D" w:rsidRPr="00B92D6D" w:rsidRDefault="00B92D6D" w:rsidP="00B92D6D">
      <w:pPr>
        <w:spacing w:after="0" w:line="240" w:lineRule="auto"/>
        <w:rPr>
          <w:rFonts w:ascii="Times New Roman" w:eastAsia="Times New Roman" w:hAnsi="Times New Roman" w:cs="Times New Roman"/>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4"/>
          <w:lang w:val="uk-UA" w:eastAsia="uk-UA"/>
        </w:rPr>
      </w:pPr>
    </w:p>
    <w:p w:rsidR="00B92D6D" w:rsidRPr="00B92D6D" w:rsidRDefault="00B92D6D" w:rsidP="00B92D6D">
      <w:pPr>
        <w:spacing w:after="0" w:line="240" w:lineRule="auto"/>
        <w:rPr>
          <w:rFonts w:ascii="Times New Roman" w:eastAsia="Times New Roman" w:hAnsi="Times New Roman" w:cs="Times New Roman"/>
          <w:sz w:val="20"/>
          <w:szCs w:val="24"/>
          <w:lang w:val="uk-UA"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p>
        </w:tc>
        <w:tc>
          <w:tcPr>
            <w:tcW w:w="1956" w:type="dxa"/>
            <w:gridSpan w:val="3"/>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Коди</w:t>
            </w:r>
          </w:p>
        </w:tc>
      </w:tr>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p>
        </w:tc>
        <w:tc>
          <w:tcPr>
            <w:tcW w:w="1956" w:type="dxa"/>
            <w:gridSpan w:val="3"/>
          </w:tcPr>
          <w:p w:rsidR="00B92D6D" w:rsidRPr="00B92D6D" w:rsidRDefault="00B92D6D" w:rsidP="00B92D6D">
            <w:pPr>
              <w:widowControl w:val="0"/>
              <w:spacing w:after="0" w:line="240" w:lineRule="auto"/>
              <w:jc w:val="center"/>
              <w:rPr>
                <w:rFonts w:ascii="Times New Roman" w:eastAsia="Times New Roman" w:hAnsi="Times New Roman" w:cs="Times New Roman"/>
                <w:sz w:val="16"/>
                <w:szCs w:val="16"/>
                <w:lang w:eastAsia="ru-RU"/>
              </w:rPr>
            </w:pPr>
            <w:r w:rsidRPr="00B92D6D">
              <w:rPr>
                <w:rFonts w:ascii="Times New Roman" w:eastAsia="Times New Roman" w:hAnsi="Times New Roman" w:cs="Times New Roman"/>
                <w:sz w:val="16"/>
                <w:szCs w:val="16"/>
                <w:lang w:val="uk-UA"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val="en-US" w:eastAsia="ru-RU"/>
              </w:rPr>
            </w:pPr>
            <w:r w:rsidRPr="00B92D6D">
              <w:rPr>
                <w:rFonts w:ascii="Times New Roman" w:eastAsia="Times New Roman" w:hAnsi="Times New Roman" w:cs="Times New Roman"/>
                <w:sz w:val="18"/>
                <w:szCs w:val="18"/>
                <w:lang w:val="en-US" w:eastAsia="ru-RU"/>
              </w:rPr>
              <w:t>2021</w:t>
            </w:r>
          </w:p>
        </w:tc>
        <w:tc>
          <w:tcPr>
            <w:tcW w:w="676" w:type="dxa"/>
            <w:tcBorders>
              <w:top w:val="nil"/>
              <w:left w:val="single" w:sz="6" w:space="0" w:color="auto"/>
              <w:bottom w:val="nil"/>
              <w:right w:val="single" w:sz="6" w:space="0" w:color="auto"/>
            </w:tcBorders>
          </w:tcPr>
          <w:p w:rsidR="00B92D6D" w:rsidRPr="00B92D6D" w:rsidRDefault="00B92D6D" w:rsidP="00B92D6D">
            <w:pPr>
              <w:widowControl w:val="0"/>
              <w:spacing w:after="0" w:line="240" w:lineRule="auto"/>
              <w:rPr>
                <w:rFonts w:ascii="Times New Roman" w:eastAsia="Times New Roman" w:hAnsi="Times New Roman" w:cs="Times New Roman"/>
                <w:bCs/>
                <w:sz w:val="18"/>
                <w:szCs w:val="18"/>
                <w:lang w:val="en-US" w:eastAsia="ru-RU"/>
              </w:rPr>
            </w:pPr>
            <w:r w:rsidRPr="00B92D6D">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B92D6D" w:rsidRPr="00B92D6D" w:rsidRDefault="00B92D6D" w:rsidP="00B92D6D">
            <w:pPr>
              <w:widowControl w:val="0"/>
              <w:spacing w:after="0" w:line="240" w:lineRule="auto"/>
              <w:rPr>
                <w:rFonts w:ascii="Times New Roman" w:eastAsia="Times New Roman" w:hAnsi="Times New Roman" w:cs="Times New Roman"/>
                <w:bCs/>
                <w:sz w:val="18"/>
                <w:szCs w:val="18"/>
                <w:lang w:val="en-US" w:eastAsia="ru-RU"/>
              </w:rPr>
            </w:pPr>
            <w:r w:rsidRPr="00B92D6D">
              <w:rPr>
                <w:rFonts w:ascii="Times New Roman" w:eastAsia="Times New Roman" w:hAnsi="Times New Roman" w:cs="Times New Roman"/>
                <w:bCs/>
                <w:sz w:val="18"/>
                <w:szCs w:val="18"/>
                <w:lang w:val="en-US" w:eastAsia="ru-RU"/>
              </w:rPr>
              <w:t>01</w:t>
            </w:r>
          </w:p>
        </w:tc>
      </w:tr>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 xml:space="preserve">Підприємство  </w:t>
            </w:r>
            <w:r w:rsidRPr="00B92D6D">
              <w:rPr>
                <w:rFonts w:ascii="Times New Roman" w:eastAsia="Times New Roman" w:hAnsi="Times New Roman" w:cs="Times New Roman"/>
                <w:sz w:val="18"/>
                <w:szCs w:val="18"/>
                <w:lang w:eastAsia="ru-RU"/>
              </w:rPr>
              <w:t xml:space="preserve"> </w:t>
            </w:r>
            <w:r w:rsidRPr="00B92D6D">
              <w:rPr>
                <w:rFonts w:ascii="Times New Roman" w:eastAsia="Times New Roman" w:hAnsi="Times New Roman" w:cs="Times New Roman"/>
                <w:sz w:val="18"/>
                <w:szCs w:val="18"/>
                <w:u w:val="single"/>
                <w:lang w:eastAsia="ru-RU"/>
              </w:rPr>
              <w:t>Приватне акціонерне товариство "Світловодський завод "Спецзалізобетон"</w:t>
            </w:r>
          </w:p>
        </w:tc>
        <w:tc>
          <w:tcPr>
            <w:tcW w:w="1956" w:type="dxa"/>
            <w:gridSpan w:val="3"/>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val="en-US" w:eastAsia="ru-RU"/>
              </w:rPr>
            </w:pPr>
            <w:r w:rsidRPr="00B92D6D">
              <w:rPr>
                <w:rFonts w:ascii="Times New Roman" w:eastAsia="Times New Roman" w:hAnsi="Times New Roman" w:cs="Times New Roman"/>
                <w:sz w:val="18"/>
                <w:szCs w:val="18"/>
                <w:lang w:val="en-US" w:eastAsia="ru-RU"/>
              </w:rPr>
              <w:t>00132003</w:t>
            </w:r>
          </w:p>
        </w:tc>
      </w:tr>
      <w:tr w:rsidR="00B92D6D" w:rsidRPr="00B92D6D" w:rsidTr="00A52B5A">
        <w:trPr>
          <w:trHeight w:val="199"/>
        </w:trPr>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val="en-US" w:eastAsia="ru-RU"/>
              </w:rPr>
            </w:pPr>
            <w:r w:rsidRPr="00B92D6D">
              <w:rPr>
                <w:rFonts w:ascii="Times New Roman" w:eastAsia="Times New Roman" w:hAnsi="Times New Roman" w:cs="Times New Roman"/>
                <w:sz w:val="18"/>
                <w:szCs w:val="18"/>
                <w:lang w:val="uk-UA" w:eastAsia="ru-RU"/>
              </w:rPr>
              <w:t xml:space="preserve">Територія </w:t>
            </w:r>
            <w:r w:rsidRPr="00B92D6D">
              <w:rPr>
                <w:rFonts w:ascii="Times New Roman" w:eastAsia="Times New Roman" w:hAnsi="Times New Roman" w:cs="Times New Roman"/>
                <w:sz w:val="18"/>
                <w:szCs w:val="18"/>
                <w:lang w:val="en-US" w:eastAsia="ru-RU"/>
              </w:rPr>
              <w:t xml:space="preserve"> </w:t>
            </w:r>
            <w:r w:rsidRPr="00B92D6D">
              <w:rPr>
                <w:rFonts w:ascii="Times New Roman" w:eastAsia="Times New Roman" w:hAnsi="Times New Roman" w:cs="Times New Roman"/>
                <w:sz w:val="18"/>
                <w:szCs w:val="18"/>
                <w:u w:val="single"/>
                <w:lang w:val="en-US" w:eastAsia="ru-RU"/>
              </w:rPr>
              <w:t>ОДЕСЬКА ОБЛАСТЬ</w:t>
            </w:r>
          </w:p>
        </w:tc>
        <w:tc>
          <w:tcPr>
            <w:tcW w:w="1956" w:type="dxa"/>
            <w:gridSpan w:val="3"/>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за КОАТУУ</w:t>
            </w:r>
          </w:p>
        </w:tc>
        <w:tc>
          <w:tcPr>
            <w:tcW w:w="2027" w:type="dxa"/>
            <w:gridSpan w:val="3"/>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val="en-US" w:eastAsia="ru-RU"/>
              </w:rPr>
            </w:pPr>
            <w:r w:rsidRPr="00B92D6D">
              <w:rPr>
                <w:rFonts w:ascii="Times New Roman" w:eastAsia="Times New Roman" w:hAnsi="Times New Roman" w:cs="Times New Roman"/>
                <w:sz w:val="18"/>
                <w:szCs w:val="18"/>
                <w:lang w:val="en-US" w:eastAsia="ru-RU"/>
              </w:rPr>
              <w:t>5110100000</w:t>
            </w:r>
          </w:p>
        </w:tc>
      </w:tr>
      <w:tr w:rsidR="00B92D6D" w:rsidRPr="00B92D6D" w:rsidTr="00A52B5A">
        <w:trPr>
          <w:trHeight w:val="199"/>
        </w:trPr>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Організаційно-правова форма господарювання</w:t>
            </w:r>
            <w:r w:rsidRPr="00B92D6D">
              <w:rPr>
                <w:rFonts w:ascii="Times New Roman" w:eastAsia="Times New Roman" w:hAnsi="Times New Roman" w:cs="Times New Roman"/>
                <w:sz w:val="18"/>
                <w:szCs w:val="18"/>
                <w:lang w:eastAsia="ru-RU"/>
              </w:rPr>
              <w:t xml:space="preserve">  </w:t>
            </w:r>
            <w:r w:rsidRPr="00B92D6D">
              <w:rPr>
                <w:rFonts w:ascii="Times New Roman" w:eastAsia="Times New Roman" w:hAnsi="Times New Roman" w:cs="Times New Roman"/>
                <w:sz w:val="18"/>
                <w:szCs w:val="18"/>
                <w:u w:val="single"/>
                <w:lang w:eastAsia="ru-RU"/>
              </w:rPr>
              <w:t>ПРИВАТНЕ АКЦ</w:t>
            </w:r>
            <w:r w:rsidRPr="00B92D6D">
              <w:rPr>
                <w:rFonts w:ascii="Times New Roman" w:eastAsia="Times New Roman" w:hAnsi="Times New Roman" w:cs="Times New Roman"/>
                <w:sz w:val="18"/>
                <w:szCs w:val="18"/>
                <w:u w:val="single"/>
                <w:lang w:val="en-US" w:eastAsia="ru-RU"/>
              </w:rPr>
              <w:t>I</w:t>
            </w:r>
            <w:r w:rsidRPr="00B92D6D">
              <w:rPr>
                <w:rFonts w:ascii="Times New Roman" w:eastAsia="Times New Roman" w:hAnsi="Times New Roman" w:cs="Times New Roman"/>
                <w:sz w:val="18"/>
                <w:szCs w:val="18"/>
                <w:u w:val="single"/>
                <w:lang w:eastAsia="ru-RU"/>
              </w:rPr>
              <w:t>ОНЕРНЕ ТОВАРИСТВО</w:t>
            </w:r>
          </w:p>
        </w:tc>
        <w:tc>
          <w:tcPr>
            <w:tcW w:w="1956" w:type="dxa"/>
            <w:gridSpan w:val="3"/>
          </w:tcPr>
          <w:p w:rsidR="00B92D6D" w:rsidRPr="00B92D6D" w:rsidRDefault="00B92D6D" w:rsidP="00B92D6D">
            <w:pPr>
              <w:widowControl w:val="0"/>
              <w:spacing w:after="0" w:line="240" w:lineRule="auto"/>
              <w:rPr>
                <w:rFonts w:ascii="Times New Roman" w:eastAsia="Times New Roman" w:hAnsi="Times New Roman" w:cs="Times New Roman"/>
                <w:sz w:val="18"/>
                <w:szCs w:val="18"/>
                <w:lang w:val="uk-UA" w:eastAsia="ru-RU"/>
              </w:rPr>
            </w:pPr>
            <w:r w:rsidRPr="00B92D6D">
              <w:rPr>
                <w:rFonts w:ascii="Times New Roman" w:eastAsia="Times New Roman" w:hAnsi="Times New Roman" w:cs="Times New Roman"/>
                <w:sz w:val="18"/>
                <w:szCs w:val="18"/>
                <w:lang w:val="uk-UA"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val="en-US" w:eastAsia="ru-RU"/>
              </w:rPr>
            </w:pPr>
            <w:r w:rsidRPr="00B92D6D">
              <w:rPr>
                <w:rFonts w:ascii="Times New Roman" w:eastAsia="Times New Roman" w:hAnsi="Times New Roman" w:cs="Times New Roman"/>
                <w:sz w:val="18"/>
                <w:szCs w:val="18"/>
                <w:lang w:val="en-US" w:eastAsia="ru-RU"/>
              </w:rPr>
              <w:t>111</w:t>
            </w:r>
          </w:p>
        </w:tc>
      </w:tr>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eastAsia="ru-RU"/>
              </w:rPr>
              <w:t xml:space="preserve">Вид економічної діяльності  </w:t>
            </w:r>
            <w:r w:rsidRPr="00B92D6D">
              <w:rPr>
                <w:rFonts w:ascii="Times New Roman" w:eastAsia="Times New Roman" w:hAnsi="Times New Roman" w:cs="Times New Roman"/>
                <w:sz w:val="18"/>
                <w:szCs w:val="18"/>
                <w:u w:val="single"/>
                <w:lang w:eastAsia="ru-RU"/>
              </w:rPr>
              <w:t>ВИГОТОВЛЕННЯ ВИРОБІВ ІЗ БЕТОНУ ДЛЯ БУДІВНИЦТВА</w:t>
            </w:r>
            <w:r w:rsidRPr="00B92D6D">
              <w:rPr>
                <w:rFonts w:ascii="Times New Roman" w:eastAsia="Times New Roman" w:hAnsi="Times New Roman" w:cs="Times New Roman"/>
                <w:sz w:val="18"/>
                <w:szCs w:val="18"/>
                <w:u w:val="single"/>
                <w:lang w:val="en-US" w:eastAsia="ru-RU"/>
              </w:rPr>
              <w:t> </w:t>
            </w:r>
          </w:p>
        </w:tc>
        <w:tc>
          <w:tcPr>
            <w:tcW w:w="1956" w:type="dxa"/>
            <w:gridSpan w:val="3"/>
            <w:tcBorders>
              <w:top w:val="nil"/>
              <w:left w:val="nil"/>
              <w:bottom w:val="nil"/>
              <w:right w:val="single" w:sz="4" w:space="0" w:color="auto"/>
            </w:tcBorders>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val="en-US" w:eastAsia="ru-RU"/>
              </w:rPr>
            </w:pPr>
            <w:r w:rsidRPr="00B92D6D">
              <w:rPr>
                <w:rFonts w:ascii="Times New Roman" w:eastAsia="Times New Roman" w:hAnsi="Times New Roman" w:cs="Times New Roman"/>
                <w:sz w:val="18"/>
                <w:szCs w:val="18"/>
                <w:lang w:val="en-US" w:eastAsia="ru-RU"/>
              </w:rPr>
              <w:t>23.61 </w:t>
            </w:r>
          </w:p>
        </w:tc>
      </w:tr>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eastAsia="ru-RU"/>
              </w:rPr>
              <w:t>Середн</w:t>
            </w:r>
            <w:r w:rsidRPr="00B92D6D">
              <w:rPr>
                <w:rFonts w:ascii="Times New Roman" w:eastAsia="Times New Roman" w:hAnsi="Times New Roman" w:cs="Times New Roman"/>
                <w:sz w:val="18"/>
                <w:szCs w:val="18"/>
                <w:lang w:val="uk-UA" w:eastAsia="ru-RU"/>
              </w:rPr>
              <w:t>я кількість працівників</w:t>
            </w:r>
            <w:r w:rsidRPr="00B92D6D">
              <w:rPr>
                <w:rFonts w:ascii="Times New Roman" w:eastAsia="Times New Roman" w:hAnsi="Times New Roman" w:cs="Times New Roman"/>
                <w:sz w:val="18"/>
                <w:szCs w:val="18"/>
                <w:lang w:eastAsia="ru-RU"/>
              </w:rPr>
              <w:t xml:space="preserve">  </w:t>
            </w:r>
            <w:r w:rsidRPr="00B92D6D">
              <w:rPr>
                <w:rFonts w:ascii="Times New Roman" w:eastAsia="Times New Roman" w:hAnsi="Times New Roman" w:cs="Times New Roman"/>
                <w:sz w:val="18"/>
                <w:szCs w:val="18"/>
                <w:u w:val="single"/>
                <w:lang w:val="en-US" w:eastAsia="ru-RU"/>
              </w:rPr>
              <w:t>117</w:t>
            </w:r>
          </w:p>
        </w:tc>
        <w:tc>
          <w:tcPr>
            <w:tcW w:w="1956" w:type="dxa"/>
            <w:gridSpan w:val="3"/>
          </w:tcPr>
          <w:p w:rsidR="00B92D6D" w:rsidRPr="00B92D6D" w:rsidRDefault="00B92D6D" w:rsidP="00B92D6D">
            <w:pPr>
              <w:widowControl w:val="0"/>
              <w:spacing w:after="0" w:line="240" w:lineRule="auto"/>
              <w:rPr>
                <w:rFonts w:ascii="Times New Roman" w:eastAsia="Times New Roman" w:hAnsi="Times New Roman" w:cs="Times New Roman"/>
                <w:sz w:val="18"/>
                <w:szCs w:val="18"/>
                <w:lang w:val="uk-UA" w:eastAsia="ru-RU"/>
              </w:rPr>
            </w:pPr>
          </w:p>
        </w:tc>
        <w:tc>
          <w:tcPr>
            <w:tcW w:w="2027" w:type="dxa"/>
            <w:gridSpan w:val="3"/>
            <w:tcBorders>
              <w:top w:val="single" w:sz="4"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eastAsia="ru-RU"/>
              </w:rPr>
            </w:pPr>
          </w:p>
        </w:tc>
      </w:tr>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Одиниця виміру</w:t>
            </w:r>
            <w:r w:rsidRPr="00B92D6D">
              <w:rPr>
                <w:rFonts w:ascii="Times New Roman" w:eastAsia="Times New Roman" w:hAnsi="Times New Roman" w:cs="Times New Roman"/>
                <w:noProof/>
                <w:sz w:val="18"/>
                <w:szCs w:val="18"/>
                <w:lang w:eastAsia="ru-RU"/>
              </w:rPr>
              <w:t xml:space="preserve"> :</w:t>
            </w:r>
            <w:r w:rsidRPr="00B92D6D">
              <w:rPr>
                <w:rFonts w:ascii="Times New Roman" w:eastAsia="Times New Roman" w:hAnsi="Times New Roman" w:cs="Times New Roman"/>
                <w:sz w:val="18"/>
                <w:szCs w:val="18"/>
                <w:lang w:val="uk-UA" w:eastAsia="ru-RU"/>
              </w:rPr>
              <w:t xml:space="preserve"> тис. грн.</w:t>
            </w:r>
          </w:p>
        </w:tc>
        <w:tc>
          <w:tcPr>
            <w:tcW w:w="1956" w:type="dxa"/>
            <w:gridSpan w:val="3"/>
            <w:tcBorders>
              <w:top w:val="nil"/>
              <w:left w:val="nil"/>
              <w:bottom w:val="nil"/>
            </w:tcBorders>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p>
        </w:tc>
        <w:tc>
          <w:tcPr>
            <w:tcW w:w="2027" w:type="dxa"/>
            <w:gridSpan w:val="3"/>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eastAsia="ru-RU"/>
              </w:rPr>
            </w:pPr>
          </w:p>
        </w:tc>
      </w:tr>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eastAsia="ru-RU"/>
              </w:rPr>
              <w:t xml:space="preserve">Адреса </w:t>
            </w:r>
            <w:r w:rsidRPr="00B92D6D">
              <w:rPr>
                <w:rFonts w:ascii="Times New Roman" w:eastAsia="Times New Roman" w:hAnsi="Times New Roman" w:cs="Times New Roman"/>
                <w:sz w:val="18"/>
                <w:szCs w:val="18"/>
                <w:u w:val="single"/>
                <w:lang w:eastAsia="ru-RU"/>
              </w:rPr>
              <w:t>65007 Одеська область м. Одеса вул. Водопров</w:t>
            </w:r>
            <w:r w:rsidRPr="00B92D6D">
              <w:rPr>
                <w:rFonts w:ascii="Times New Roman" w:eastAsia="Times New Roman" w:hAnsi="Times New Roman" w:cs="Times New Roman"/>
                <w:sz w:val="18"/>
                <w:szCs w:val="18"/>
                <w:u w:val="single"/>
                <w:lang w:val="en-US" w:eastAsia="ru-RU"/>
              </w:rPr>
              <w:t>i</w:t>
            </w:r>
            <w:r w:rsidRPr="00B92D6D">
              <w:rPr>
                <w:rFonts w:ascii="Times New Roman" w:eastAsia="Times New Roman" w:hAnsi="Times New Roman" w:cs="Times New Roman"/>
                <w:sz w:val="18"/>
                <w:szCs w:val="18"/>
                <w:u w:val="single"/>
                <w:lang w:eastAsia="ru-RU"/>
              </w:rPr>
              <w:t>дна, будинок 1,  корпус А, т.+380 (96) 787 85 53</w:t>
            </w:r>
          </w:p>
          <w:p w:rsidR="00B92D6D" w:rsidRPr="00B92D6D" w:rsidRDefault="00B92D6D" w:rsidP="00B92D6D">
            <w:pPr>
              <w:widowControl w:val="0"/>
              <w:spacing w:after="0" w:line="240" w:lineRule="auto"/>
              <w:rPr>
                <w:rFonts w:ascii="Times New Roman" w:eastAsia="Times New Roman" w:hAnsi="Times New Roman" w:cs="Times New Roman"/>
                <w:sz w:val="18"/>
                <w:szCs w:val="18"/>
                <w:lang w:val="uk-UA" w:eastAsia="ru-RU"/>
              </w:rPr>
            </w:pPr>
          </w:p>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Складено (зробити позначку "v" у відповідній клітинці):</w:t>
            </w:r>
          </w:p>
        </w:tc>
        <w:tc>
          <w:tcPr>
            <w:tcW w:w="1956" w:type="dxa"/>
            <w:gridSpan w:val="3"/>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p>
        </w:tc>
        <w:tc>
          <w:tcPr>
            <w:tcW w:w="2027" w:type="dxa"/>
            <w:gridSpan w:val="3"/>
            <w:tcBorders>
              <w:left w:val="nil"/>
              <w:right w:val="nil"/>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eastAsia="ru-RU"/>
              </w:rPr>
            </w:pPr>
          </w:p>
        </w:tc>
      </w:tr>
      <w:tr w:rsidR="00B92D6D" w:rsidRPr="00B92D6D" w:rsidTr="00A52B5A">
        <w:trPr>
          <w:gridAfter w:val="4"/>
          <w:wAfter w:w="3260" w:type="dxa"/>
        </w:trPr>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20"/>
                <w:szCs w:val="20"/>
                <w:lang w:eastAsia="ru-RU"/>
              </w:rPr>
            </w:pPr>
            <w:r w:rsidRPr="00B92D6D">
              <w:rPr>
                <w:rFonts w:ascii="Times New Roman" w:eastAsia="Times New Roman" w:hAnsi="Times New Roman" w:cs="Times New Roman"/>
                <w:sz w:val="18"/>
                <w:szCs w:val="18"/>
                <w:lang w:eastAsia="ru-RU"/>
              </w:rPr>
              <w:t>за положеннями (стандартами) бухгалтерського обліку</w:t>
            </w:r>
          </w:p>
        </w:tc>
        <w:tc>
          <w:tcPr>
            <w:tcW w:w="297" w:type="dxa"/>
            <w:tcBorders>
              <w:left w:val="nil"/>
              <w:right w:val="single" w:sz="4" w:space="0" w:color="auto"/>
            </w:tcBorders>
          </w:tcPr>
          <w:p w:rsidR="00B92D6D" w:rsidRPr="00B92D6D" w:rsidRDefault="00B92D6D" w:rsidP="00B92D6D">
            <w:pPr>
              <w:widowControl w:val="0"/>
              <w:spacing w:after="0" w:line="240" w:lineRule="auto"/>
              <w:rPr>
                <w:rFonts w:ascii="Times New Roman" w:eastAsia="Times New Roman" w:hAnsi="Times New Roman" w:cs="Times New Roman"/>
                <w:sz w:val="20"/>
                <w:szCs w:val="20"/>
                <w:lang w:eastAsia="ru-RU"/>
              </w:rPr>
            </w:pPr>
          </w:p>
        </w:tc>
        <w:tc>
          <w:tcPr>
            <w:tcW w:w="426" w:type="dxa"/>
            <w:tcBorders>
              <w:top w:val="single" w:sz="4" w:space="0" w:color="auto"/>
              <w:left w:val="single" w:sz="4" w:space="0" w:color="auto"/>
              <w:bottom w:val="single" w:sz="4" w:space="0" w:color="auto"/>
              <w:right w:val="single" w:sz="4"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20"/>
                <w:szCs w:val="20"/>
                <w:lang w:val="en-US" w:eastAsia="ru-RU"/>
              </w:rPr>
            </w:pPr>
            <w:r w:rsidRPr="00B92D6D">
              <w:rPr>
                <w:rFonts w:ascii="Times New Roman" w:eastAsia="Times New Roman" w:hAnsi="Times New Roman" w:cs="Times New Roman"/>
                <w:sz w:val="20"/>
                <w:szCs w:val="20"/>
                <w:lang w:val="en-US" w:eastAsia="ru-RU"/>
              </w:rPr>
              <w:t>V</w:t>
            </w:r>
          </w:p>
        </w:tc>
      </w:tr>
      <w:tr w:rsidR="00B92D6D" w:rsidRPr="00B92D6D" w:rsidTr="00A52B5A">
        <w:trPr>
          <w:gridAfter w:val="4"/>
          <w:wAfter w:w="3260" w:type="dxa"/>
        </w:trPr>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20"/>
                <w:szCs w:val="20"/>
                <w:lang w:eastAsia="ru-RU"/>
              </w:rPr>
            </w:pPr>
            <w:r w:rsidRPr="00B92D6D">
              <w:rPr>
                <w:rFonts w:ascii="Times New Roman" w:eastAsia="Times New Roman" w:hAnsi="Times New Roman" w:cs="Times New Roman"/>
                <w:sz w:val="18"/>
                <w:szCs w:val="18"/>
                <w:lang w:eastAsia="ru-RU"/>
              </w:rPr>
              <w:t>за міжнародними стандартами фінансової звітності</w:t>
            </w:r>
          </w:p>
        </w:tc>
        <w:tc>
          <w:tcPr>
            <w:tcW w:w="297" w:type="dxa"/>
            <w:tcBorders>
              <w:left w:val="nil"/>
              <w:right w:val="single" w:sz="4" w:space="0" w:color="auto"/>
            </w:tcBorders>
          </w:tcPr>
          <w:p w:rsidR="00B92D6D" w:rsidRPr="00B92D6D" w:rsidRDefault="00B92D6D" w:rsidP="00B92D6D">
            <w:pPr>
              <w:widowControl w:val="0"/>
              <w:spacing w:after="0" w:line="240" w:lineRule="auto"/>
              <w:rPr>
                <w:rFonts w:ascii="Times New Roman" w:eastAsia="Times New Roman" w:hAnsi="Times New Roman" w:cs="Times New Roman"/>
                <w:sz w:val="20"/>
                <w:szCs w:val="20"/>
                <w:lang w:eastAsia="ru-RU"/>
              </w:rPr>
            </w:pPr>
          </w:p>
        </w:tc>
        <w:tc>
          <w:tcPr>
            <w:tcW w:w="426" w:type="dxa"/>
            <w:tcBorders>
              <w:top w:val="single" w:sz="4" w:space="0" w:color="auto"/>
              <w:left w:val="single" w:sz="4" w:space="0" w:color="auto"/>
              <w:bottom w:val="single" w:sz="4" w:space="0" w:color="auto"/>
              <w:right w:val="single" w:sz="4"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20"/>
                <w:szCs w:val="20"/>
                <w:lang w:eastAsia="ru-RU"/>
              </w:rPr>
            </w:pPr>
            <w:r w:rsidRPr="00B92D6D">
              <w:rPr>
                <w:rFonts w:ascii="Times New Roman" w:eastAsia="Times New Roman" w:hAnsi="Times New Roman" w:cs="Times New Roman"/>
                <w:sz w:val="20"/>
                <w:szCs w:val="20"/>
                <w:lang w:eastAsia="ru-RU"/>
              </w:rPr>
              <w:t xml:space="preserve"> </w:t>
            </w:r>
          </w:p>
        </w:tc>
      </w:tr>
    </w:tbl>
    <w:p w:rsidR="00B92D6D" w:rsidRPr="00B92D6D" w:rsidRDefault="00B92D6D" w:rsidP="00B92D6D">
      <w:pPr>
        <w:widowControl w:val="0"/>
        <w:spacing w:after="0" w:line="240" w:lineRule="auto"/>
        <w:jc w:val="center"/>
        <w:rPr>
          <w:rFonts w:ascii="Times New Roman" w:eastAsia="Times New Roman" w:hAnsi="Times New Roman" w:cs="Times New Roman"/>
          <w:b/>
          <w:bCs/>
          <w:lang w:val="uk-UA" w:eastAsia="ru-RU"/>
        </w:rPr>
      </w:pPr>
    </w:p>
    <w:p w:rsidR="00B92D6D" w:rsidRPr="00B92D6D" w:rsidRDefault="00B92D6D" w:rsidP="00B92D6D">
      <w:pPr>
        <w:widowControl w:val="0"/>
        <w:spacing w:after="0" w:line="240" w:lineRule="auto"/>
        <w:jc w:val="center"/>
        <w:rPr>
          <w:rFonts w:ascii="Times New Roman" w:eastAsia="Times New Roman" w:hAnsi="Times New Roman" w:cs="Times New Roman"/>
          <w:b/>
          <w:bCs/>
          <w:lang w:eastAsia="ru-RU"/>
        </w:rPr>
      </w:pPr>
      <w:r w:rsidRPr="00B92D6D">
        <w:rPr>
          <w:rFonts w:ascii="Times New Roman" w:eastAsia="Times New Roman" w:hAnsi="Times New Roman" w:cs="Times New Roman"/>
          <w:b/>
          <w:bCs/>
          <w:lang w:eastAsia="ru-RU"/>
        </w:rPr>
        <w:t xml:space="preserve">Баланс ( Звіт про фінансовий стан ) на "31" грудня 2020 р. </w:t>
      </w:r>
    </w:p>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eastAsia="ru-RU"/>
        </w:rPr>
      </w:pPr>
    </w:p>
    <w:tbl>
      <w:tblPr>
        <w:tblW w:w="0" w:type="auto"/>
        <w:jc w:val="right"/>
        <w:tblLayout w:type="fixed"/>
        <w:tblLook w:val="00A0" w:firstRow="1" w:lastRow="0" w:firstColumn="1" w:lastColumn="0" w:noHBand="0" w:noVBand="0"/>
      </w:tblPr>
      <w:tblGrid>
        <w:gridCol w:w="8640"/>
        <w:gridCol w:w="1107"/>
      </w:tblGrid>
      <w:tr w:rsidR="00B92D6D" w:rsidRPr="00B92D6D" w:rsidTr="00A52B5A">
        <w:trPr>
          <w:jc w:val="right"/>
        </w:trPr>
        <w:tc>
          <w:tcPr>
            <w:tcW w:w="8640" w:type="dxa"/>
            <w:tcBorders>
              <w:right w:val="single" w:sz="4" w:space="0" w:color="auto"/>
            </w:tcBorders>
            <w:vAlign w:val="center"/>
          </w:tcPr>
          <w:p w:rsidR="00B92D6D" w:rsidRPr="00B92D6D" w:rsidRDefault="00B92D6D" w:rsidP="00B92D6D">
            <w:pPr>
              <w:widowControl w:val="0"/>
              <w:spacing w:after="0" w:line="240" w:lineRule="auto"/>
              <w:rPr>
                <w:rFonts w:ascii="Times New Roman" w:eastAsia="Times New Roman" w:hAnsi="Times New Roman" w:cs="Times New Roman"/>
                <w:lang w:eastAsia="ru-RU"/>
              </w:rPr>
            </w:pPr>
            <w:r w:rsidRPr="00B92D6D">
              <w:rPr>
                <w:rFonts w:ascii="Times New Roman" w:eastAsia="Times New Roman" w:hAnsi="Times New Roman" w:cs="Times New Roman"/>
                <w:lang w:eastAsia="ru-RU"/>
              </w:rPr>
              <w:t xml:space="preserve">                                                                    </w:t>
            </w:r>
            <w:r w:rsidRPr="00B92D6D">
              <w:rPr>
                <w:rFonts w:ascii="Times New Roman" w:eastAsia="Times New Roman" w:hAnsi="Times New Roman" w:cs="Times New Roman"/>
                <w:lang w:val="en-US" w:eastAsia="ru-RU"/>
              </w:rPr>
              <w:t>Форма № 1</w:t>
            </w:r>
            <w:r w:rsidRPr="00B92D6D">
              <w:rPr>
                <w:rFonts w:ascii="Times New Roman" w:eastAsia="Times New Roman" w:hAnsi="Times New Roman" w:cs="Times New Roman"/>
                <w:lang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keepNext/>
              <w:keepLines/>
              <w:widowControl w:val="0"/>
              <w:suppressAutoHyphens/>
              <w:spacing w:after="0" w:line="240" w:lineRule="auto"/>
              <w:rPr>
                <w:rFonts w:ascii="Times New Roman" w:eastAsia="Times New Roman" w:hAnsi="Times New Roman" w:cs="Times New Roman"/>
                <w:lang w:val="en-US" w:eastAsia="ru-RU"/>
              </w:rPr>
            </w:pPr>
            <w:r w:rsidRPr="00B92D6D">
              <w:rPr>
                <w:rFonts w:ascii="Times New Roman" w:eastAsia="Times New Roman" w:hAnsi="Times New Roman" w:cs="Times New Roman"/>
                <w:lang w:val="en-US" w:eastAsia="ru-RU"/>
              </w:rPr>
              <w:t>1801001</w:t>
            </w:r>
          </w:p>
        </w:tc>
      </w:tr>
    </w:tbl>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eastAsia="ru-RU"/>
        </w:rPr>
      </w:pPr>
    </w:p>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eastAsia="ru-RU"/>
        </w:rPr>
      </w:pPr>
    </w:p>
    <w:tbl>
      <w:tblPr>
        <w:tblW w:w="10247"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4956"/>
        <w:gridCol w:w="630"/>
        <w:gridCol w:w="1553"/>
        <w:gridCol w:w="1554"/>
        <w:gridCol w:w="1554"/>
      </w:tblGrid>
      <w:tr w:rsidR="00B92D6D" w:rsidRPr="00B92D6D" w:rsidTr="00A52B5A">
        <w:tc>
          <w:tcPr>
            <w:tcW w:w="495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keepNext/>
              <w:spacing w:after="0" w:line="240" w:lineRule="auto"/>
              <w:jc w:val="center"/>
              <w:outlineLvl w:val="0"/>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Актив</w:t>
            </w:r>
          </w:p>
        </w:tc>
        <w:tc>
          <w:tcPr>
            <w:tcW w:w="630"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Код рядка</w:t>
            </w:r>
          </w:p>
        </w:tc>
        <w:tc>
          <w:tcPr>
            <w:tcW w:w="1553"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eastAsia="ru-RU"/>
              </w:rPr>
              <w:t xml:space="preserve">На початок звітного </w:t>
            </w:r>
            <w:r w:rsidRPr="00B92D6D">
              <w:rPr>
                <w:rFonts w:ascii="Times New Roman" w:eastAsia="Times New Roman" w:hAnsi="Times New Roman" w:cs="Times New Roman"/>
                <w:b/>
                <w:bCs/>
                <w:sz w:val="20"/>
                <w:szCs w:val="20"/>
                <w:lang w:val="uk-UA" w:eastAsia="ru-RU"/>
              </w:rPr>
              <w:t>періоду</w:t>
            </w:r>
          </w:p>
        </w:tc>
        <w:tc>
          <w:tcPr>
            <w:tcW w:w="1554"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На кінець звітного періоду</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На дату пере- ходу на МСФЗ</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3</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4</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en-US" w:eastAsia="ru-RU"/>
              </w:rPr>
              <w:t>01.01.2012</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xml:space="preserve">I. Необоротні активи </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Нематеріальні активи</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первісна вартість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1001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накопичена амортизація</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1002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Незавершені капітальні інвестиції</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1005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Основні засоби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21369</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20267</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первісна вартість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1011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70965</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71255</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знос</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1012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49596</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50988</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Інвестиційна нерухомість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307</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282</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Первісна вартість інвестиційної нерухомості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1016</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743</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743</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Знос інвестиційної нерухомості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1017</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436</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461</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Довгострокові біологічні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Довгострокові фінансові інвестиції:</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які обліковуються за методом участі в капіталі інших підприємств</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фінансові інвестиції</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1035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Довгострокова дебіторська заборгованість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1040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Відстрочені податкові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1045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необоротні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1090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Усього за розділом I</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21676</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20549</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xml:space="preserve">II. Оборотні активи </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Запаси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6556</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10845</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Виробничі запаси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1101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3812</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5997</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Готова продукція</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1103</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2736</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4252</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Товари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1104</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596</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Поточні біологічні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Дебіторська заборгованість за продукцію, товари, роботи, послуги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19264</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31471</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Дебіторська заборгованість за розрахунками:</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за виданими авансами</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391</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з бюджетом</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1135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170</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1661</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у тому числі з податку на прибуток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1136</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Інша поточна дебіторська заборгованість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1155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Поточні фінансові інвестиції</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1160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Гроші та їх еквіваленти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1165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46</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46</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Витрати майбутніх періодів</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1170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оборотні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1190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185</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Усього за розділом II</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26612</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44023</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xml:space="preserve">III. Необоротні активи, утримувані для продажу, та </w:t>
            </w:r>
            <w:r w:rsidRPr="00B92D6D">
              <w:rPr>
                <w:rFonts w:ascii="Times New Roman" w:eastAsia="Times New Roman" w:hAnsi="Times New Roman" w:cs="Times New Roman"/>
                <w:bCs/>
                <w:sz w:val="20"/>
                <w:szCs w:val="20"/>
                <w:lang w:eastAsia="ru-RU"/>
              </w:rPr>
              <w:lastRenderedPageBreak/>
              <w:t>групи вибуття</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lastRenderedPageBreak/>
              <w:t>1200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Баланс</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1300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48288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64572</w:t>
            </w:r>
          </w:p>
        </w:tc>
        <w:tc>
          <w:tcPr>
            <w:tcW w:w="1554"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en-US" w:eastAsia="ru-RU"/>
              </w:rPr>
              <w:t>--</w:t>
            </w:r>
          </w:p>
        </w:tc>
      </w:tr>
    </w:tbl>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br w:type="page"/>
      </w:r>
    </w:p>
    <w:tbl>
      <w:tblPr>
        <w:tblW w:w="10289"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4956"/>
        <w:gridCol w:w="644"/>
        <w:gridCol w:w="1553"/>
        <w:gridCol w:w="1568"/>
        <w:gridCol w:w="1568"/>
      </w:tblGrid>
      <w:tr w:rsidR="00B92D6D" w:rsidRPr="00B92D6D" w:rsidTr="00A52B5A">
        <w:tc>
          <w:tcPr>
            <w:tcW w:w="495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keepNext/>
              <w:widowControl w:val="0"/>
              <w:spacing w:after="0" w:line="240" w:lineRule="auto"/>
              <w:jc w:val="center"/>
              <w:outlineLvl w:val="2"/>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lastRenderedPageBreak/>
              <w:t>Пасив</w:t>
            </w:r>
          </w:p>
        </w:tc>
        <w:tc>
          <w:tcPr>
            <w:tcW w:w="644"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Код рядка</w:t>
            </w:r>
          </w:p>
        </w:tc>
        <w:tc>
          <w:tcPr>
            <w:tcW w:w="1553"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На початок звітного року</w:t>
            </w:r>
          </w:p>
        </w:tc>
        <w:tc>
          <w:tcPr>
            <w:tcW w:w="156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На кінець звітного періоду</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val="uk-UA" w:eastAsia="ru-RU"/>
              </w:rPr>
              <w:t>На дату пере- ходу на МСФЗ</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 xml:space="preserve">                                                   1</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3</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4</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5</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 Власний капітал</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xml:space="preserve">Зареєстрований (пайовий) капітал </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1400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38</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38</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Капітал у дооцінках</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1405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10227</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10227</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Додатковий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1410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Резервний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1415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Нерозподілений прибуток (непокритий збиток)</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1420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-10723</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-10723</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Неоплачений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1425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Вилучений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1430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Усього за розділом I</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1495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-458</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-458</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II. Довгострокові зобов'язання і забезпечення</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Відстрочені податкові зобов'язання</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1500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Довгострокові кредити банків</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1510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довгострокові зобов'язання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1515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Довгострокові забезпечення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1520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Цільове фінансування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1525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Усього за розділом II</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1595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IІІ. Поточні зобов'язання і забезпечення</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xml:space="preserve">Короткострокові кредити банків </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Поточна кредиторська заборгованість за:</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xml:space="preserve">довгостроковими зобов'язаннями </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товари, роботи, послуги</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40918</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59990</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розрахунками з бюджетом</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4178</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4178</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у тому числі з податку на прибуток</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1621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розрахунками зі страхування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розрахунками з оплати праці</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588</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862</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Поточна кредиторська заборгованість за одержаними авансами</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1635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3003</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Поточні забезпечення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1660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Доходи майбутніх періодів</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1665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поточні зобов'язання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1690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59</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Усього за розділом IІІ</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1695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48746</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65030</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ІV. Зобов'язання, пов'язані з необоротними активами,</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xml:space="preserve"> утримуваними для продажу, та групами вибуття</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1700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495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Баланс</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1900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48288</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64572</w:t>
            </w:r>
          </w:p>
        </w:tc>
        <w:tc>
          <w:tcPr>
            <w:tcW w:w="1568"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bl>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B92D6D">
        <w:rPr>
          <w:rFonts w:ascii="Courier New" w:eastAsia="Times New Roman" w:hAnsi="Courier New" w:cs="Courier New"/>
          <w:sz w:val="20"/>
          <w:szCs w:val="20"/>
          <w:lang w:val="en-US" w:eastAsia="ru-RU"/>
        </w:rPr>
        <w:t>.</w:t>
      </w: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B92D6D" w:rsidRPr="00B92D6D" w:rsidTr="00A52B5A">
        <w:tc>
          <w:tcPr>
            <w:tcW w:w="294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t>Голова правлiння</w:t>
            </w:r>
          </w:p>
        </w:tc>
        <w:tc>
          <w:tcPr>
            <w:tcW w:w="2765"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t>Хованський Микола Олексiйович</w:t>
            </w:r>
          </w:p>
        </w:tc>
      </w:tr>
      <w:tr w:rsidR="00B92D6D" w:rsidRPr="00B92D6D" w:rsidTr="00A52B5A">
        <w:tc>
          <w:tcPr>
            <w:tcW w:w="294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16"/>
                <w:szCs w:val="16"/>
                <w:lang w:val="en-US" w:eastAsia="ru-RU"/>
              </w:rPr>
              <w:t>(</w:t>
            </w:r>
            <w:r w:rsidRPr="00B92D6D">
              <w:rPr>
                <w:rFonts w:ascii="Times New Roman" w:eastAsia="Times New Roman" w:hAnsi="Times New Roman" w:cs="Times New Roman"/>
                <w:b/>
                <w:color w:val="000000"/>
                <w:sz w:val="16"/>
                <w:szCs w:val="16"/>
                <w:lang w:eastAsia="ru-RU"/>
              </w:rPr>
              <w:t>підпис</w:t>
            </w:r>
            <w:r w:rsidRPr="00B92D6D">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B92D6D" w:rsidRPr="00B92D6D" w:rsidTr="00A52B5A">
        <w:tc>
          <w:tcPr>
            <w:tcW w:w="294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14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B92D6D" w:rsidRPr="00B92D6D" w:rsidTr="00A52B5A">
        <w:tc>
          <w:tcPr>
            <w:tcW w:w="294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eastAsia="ru-RU"/>
              </w:rPr>
              <w:t>Головний бухгалтер</w:t>
            </w:r>
            <w:r w:rsidRPr="00B92D6D">
              <w:rPr>
                <w:rFonts w:ascii="Times New Roman" w:eastAsia="Times New Roman" w:hAnsi="Times New Roman" w:cs="Times New Roman"/>
                <w:b/>
                <w:color w:val="000000"/>
                <w:sz w:val="20"/>
                <w:szCs w:val="20"/>
                <w:lang w:eastAsia="ru-RU"/>
              </w:rPr>
              <w:t xml:space="preserve"> </w:t>
            </w:r>
            <w:r w:rsidRPr="00B92D6D">
              <w:rPr>
                <w:rFonts w:ascii="Times New Roman" w:eastAsia="Times New Roman" w:hAnsi="Times New Roman" w:cs="Times New Roman"/>
                <w:b/>
                <w:color w:val="000000"/>
                <w:sz w:val="20"/>
                <w:szCs w:val="20"/>
                <w:lang w:val="uk-UA" w:eastAsia="ru-RU"/>
              </w:rPr>
              <w:t xml:space="preserve">   </w:t>
            </w:r>
          </w:p>
        </w:tc>
        <w:tc>
          <w:tcPr>
            <w:tcW w:w="2765"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t>з правом одного підпису</w:t>
            </w:r>
          </w:p>
        </w:tc>
      </w:tr>
      <w:tr w:rsidR="00B92D6D" w:rsidRPr="00B92D6D" w:rsidTr="00A52B5A">
        <w:tc>
          <w:tcPr>
            <w:tcW w:w="294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16"/>
                <w:szCs w:val="16"/>
                <w:lang w:val="en-US" w:eastAsia="ru-RU"/>
              </w:rPr>
              <w:t>(</w:t>
            </w:r>
            <w:r w:rsidRPr="00B92D6D">
              <w:rPr>
                <w:rFonts w:ascii="Times New Roman" w:eastAsia="Times New Roman" w:hAnsi="Times New Roman" w:cs="Times New Roman"/>
                <w:b/>
                <w:color w:val="000000"/>
                <w:sz w:val="16"/>
                <w:szCs w:val="16"/>
                <w:lang w:eastAsia="ru-RU"/>
              </w:rPr>
              <w:t>підпис</w:t>
            </w:r>
            <w:r w:rsidRPr="00B92D6D">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Default="00B92D6D">
      <w:pPr>
        <w:sectPr w:rsidR="00B92D6D" w:rsidSect="00B92D6D">
          <w:pgSz w:w="11906" w:h="16838"/>
          <w:pgMar w:top="363" w:right="567" w:bottom="363" w:left="1417" w:header="708" w:footer="708" w:gutter="0"/>
          <w:cols w:space="708"/>
          <w:docGrid w:linePitch="360"/>
        </w:sectPr>
      </w:pPr>
    </w:p>
    <w:p w:rsidR="00B92D6D" w:rsidRPr="00B92D6D" w:rsidRDefault="00B92D6D" w:rsidP="00B92D6D">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p>
        </w:tc>
        <w:tc>
          <w:tcPr>
            <w:tcW w:w="1956" w:type="dxa"/>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Коди</w:t>
            </w:r>
          </w:p>
        </w:tc>
      </w:tr>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p>
        </w:tc>
        <w:tc>
          <w:tcPr>
            <w:tcW w:w="1956" w:type="dxa"/>
          </w:tcPr>
          <w:p w:rsidR="00B92D6D" w:rsidRPr="00B92D6D" w:rsidRDefault="00B92D6D" w:rsidP="00B92D6D">
            <w:pPr>
              <w:widowControl w:val="0"/>
              <w:spacing w:after="0" w:line="240" w:lineRule="auto"/>
              <w:jc w:val="center"/>
              <w:rPr>
                <w:rFonts w:ascii="Times New Roman" w:eastAsia="Times New Roman" w:hAnsi="Times New Roman" w:cs="Times New Roman"/>
                <w:sz w:val="16"/>
                <w:szCs w:val="16"/>
                <w:lang w:eastAsia="ru-RU"/>
              </w:rPr>
            </w:pPr>
            <w:r w:rsidRPr="00B92D6D">
              <w:rPr>
                <w:rFonts w:ascii="Times New Roman" w:eastAsia="Times New Roman" w:hAnsi="Times New Roman" w:cs="Times New Roman"/>
                <w:sz w:val="16"/>
                <w:szCs w:val="16"/>
                <w:lang w:val="uk-UA"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val="en-US" w:eastAsia="ru-RU"/>
              </w:rPr>
            </w:pPr>
            <w:r w:rsidRPr="00B92D6D">
              <w:rPr>
                <w:rFonts w:ascii="Times New Roman" w:eastAsia="Times New Roman" w:hAnsi="Times New Roman" w:cs="Times New Roman"/>
                <w:sz w:val="18"/>
                <w:szCs w:val="18"/>
                <w:lang w:val="en-US" w:eastAsia="ru-RU"/>
              </w:rPr>
              <w:t>2021</w:t>
            </w:r>
          </w:p>
        </w:tc>
        <w:tc>
          <w:tcPr>
            <w:tcW w:w="676" w:type="dxa"/>
            <w:tcBorders>
              <w:top w:val="nil"/>
              <w:left w:val="single" w:sz="6" w:space="0" w:color="auto"/>
              <w:bottom w:val="nil"/>
              <w:right w:val="single" w:sz="6" w:space="0" w:color="auto"/>
            </w:tcBorders>
          </w:tcPr>
          <w:p w:rsidR="00B92D6D" w:rsidRPr="00B92D6D" w:rsidRDefault="00B92D6D" w:rsidP="00B92D6D">
            <w:pPr>
              <w:widowControl w:val="0"/>
              <w:spacing w:after="0" w:line="240" w:lineRule="auto"/>
              <w:rPr>
                <w:rFonts w:ascii="Times New Roman" w:eastAsia="Times New Roman" w:hAnsi="Times New Roman" w:cs="Times New Roman"/>
                <w:bCs/>
                <w:sz w:val="18"/>
                <w:szCs w:val="18"/>
                <w:lang w:val="en-US" w:eastAsia="ru-RU"/>
              </w:rPr>
            </w:pPr>
            <w:r w:rsidRPr="00B92D6D">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B92D6D" w:rsidRPr="00B92D6D" w:rsidRDefault="00B92D6D" w:rsidP="00B92D6D">
            <w:pPr>
              <w:widowControl w:val="0"/>
              <w:spacing w:after="0" w:line="240" w:lineRule="auto"/>
              <w:rPr>
                <w:rFonts w:ascii="Times New Roman" w:eastAsia="Times New Roman" w:hAnsi="Times New Roman" w:cs="Times New Roman"/>
                <w:bCs/>
                <w:sz w:val="18"/>
                <w:szCs w:val="18"/>
                <w:lang w:val="en-US" w:eastAsia="ru-RU"/>
              </w:rPr>
            </w:pPr>
            <w:r w:rsidRPr="00B92D6D">
              <w:rPr>
                <w:rFonts w:ascii="Times New Roman" w:eastAsia="Times New Roman" w:hAnsi="Times New Roman" w:cs="Times New Roman"/>
                <w:bCs/>
                <w:sz w:val="18"/>
                <w:szCs w:val="18"/>
                <w:lang w:val="en-US" w:eastAsia="ru-RU"/>
              </w:rPr>
              <w:t>01</w:t>
            </w:r>
          </w:p>
        </w:tc>
      </w:tr>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20"/>
                <w:szCs w:val="20"/>
                <w:lang w:eastAsia="ru-RU"/>
              </w:rPr>
            </w:pPr>
            <w:r w:rsidRPr="00B92D6D">
              <w:rPr>
                <w:rFonts w:ascii="Times New Roman" w:eastAsia="Times New Roman" w:hAnsi="Times New Roman" w:cs="Times New Roman"/>
                <w:sz w:val="20"/>
                <w:szCs w:val="20"/>
                <w:lang w:val="uk-UA" w:eastAsia="ru-RU"/>
              </w:rPr>
              <w:t xml:space="preserve">Підприємство  </w:t>
            </w:r>
            <w:r w:rsidRPr="00B92D6D">
              <w:rPr>
                <w:rFonts w:ascii="Times New Roman" w:eastAsia="Times New Roman" w:hAnsi="Times New Roman" w:cs="Times New Roman"/>
                <w:sz w:val="20"/>
                <w:szCs w:val="20"/>
                <w:lang w:eastAsia="ru-RU"/>
              </w:rPr>
              <w:t xml:space="preserve"> </w:t>
            </w:r>
            <w:r w:rsidRPr="00B92D6D">
              <w:rPr>
                <w:rFonts w:ascii="Times New Roman" w:eastAsia="Times New Roman" w:hAnsi="Times New Roman" w:cs="Times New Roman"/>
                <w:sz w:val="20"/>
                <w:szCs w:val="20"/>
                <w:u w:val="single"/>
                <w:lang w:eastAsia="ru-RU"/>
              </w:rPr>
              <w:t>Приватне акціонерне товариство "Світловодський завод "Спецзалізобетон"</w:t>
            </w:r>
          </w:p>
        </w:tc>
        <w:tc>
          <w:tcPr>
            <w:tcW w:w="1956"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val="en-US" w:eastAsia="ru-RU"/>
              </w:rPr>
            </w:pPr>
            <w:r w:rsidRPr="00B92D6D">
              <w:rPr>
                <w:rFonts w:ascii="Times New Roman" w:eastAsia="Times New Roman" w:hAnsi="Times New Roman" w:cs="Times New Roman"/>
                <w:sz w:val="18"/>
                <w:szCs w:val="18"/>
                <w:lang w:val="en-US" w:eastAsia="ru-RU"/>
              </w:rPr>
              <w:t>00132003</w:t>
            </w:r>
          </w:p>
        </w:tc>
      </w:tr>
    </w:tbl>
    <w:p w:rsidR="00B92D6D" w:rsidRPr="00B92D6D" w:rsidRDefault="00B92D6D" w:rsidP="00B92D6D">
      <w:pPr>
        <w:widowControl w:val="0"/>
        <w:spacing w:after="0" w:line="240" w:lineRule="auto"/>
        <w:jc w:val="center"/>
        <w:rPr>
          <w:rFonts w:ascii="Times New Roman" w:eastAsia="Times New Roman" w:hAnsi="Times New Roman" w:cs="Times New Roman"/>
          <w:b/>
          <w:bCs/>
          <w:lang w:val="uk-UA" w:eastAsia="ru-RU"/>
        </w:rPr>
      </w:pPr>
    </w:p>
    <w:p w:rsidR="00B92D6D" w:rsidRPr="00B92D6D" w:rsidRDefault="00B92D6D" w:rsidP="00B92D6D">
      <w:pPr>
        <w:widowControl w:val="0"/>
        <w:spacing w:after="0" w:line="240" w:lineRule="auto"/>
        <w:jc w:val="center"/>
        <w:rPr>
          <w:rFonts w:ascii="Times New Roman" w:eastAsia="Times New Roman" w:hAnsi="Times New Roman" w:cs="Times New Roman"/>
          <w:b/>
          <w:bCs/>
          <w:lang w:eastAsia="ru-RU"/>
        </w:rPr>
      </w:pPr>
      <w:r w:rsidRPr="00B92D6D">
        <w:rPr>
          <w:rFonts w:ascii="Times New Roman" w:eastAsia="Times New Roman" w:hAnsi="Times New Roman" w:cs="Times New Roman"/>
          <w:b/>
          <w:bCs/>
          <w:lang w:eastAsia="ru-RU"/>
        </w:rPr>
        <w:t>Звіт про фінансові результати</w:t>
      </w:r>
      <w:r w:rsidRPr="00B92D6D">
        <w:rPr>
          <w:rFonts w:ascii="Times New Roman" w:eastAsia="Times New Roman" w:hAnsi="Times New Roman" w:cs="Times New Roman"/>
          <w:b/>
          <w:bCs/>
          <w:lang w:val="uk-UA" w:eastAsia="ru-RU"/>
        </w:rPr>
        <w:t xml:space="preserve"> ( </w:t>
      </w:r>
      <w:r w:rsidRPr="00B92D6D">
        <w:rPr>
          <w:rFonts w:ascii="Times New Roman" w:eastAsia="Times New Roman" w:hAnsi="Times New Roman" w:cs="Times New Roman"/>
          <w:b/>
          <w:bCs/>
          <w:color w:val="000000"/>
          <w:lang w:val="uk-UA" w:eastAsia="ru-RU"/>
        </w:rPr>
        <w:t>Звіт про сукупний дохід</w:t>
      </w:r>
      <w:r w:rsidRPr="00B92D6D">
        <w:rPr>
          <w:rFonts w:ascii="Times New Roman" w:eastAsia="Times New Roman" w:hAnsi="Times New Roman" w:cs="Times New Roman"/>
          <w:bCs/>
          <w:color w:val="000000"/>
          <w:sz w:val="20"/>
          <w:szCs w:val="20"/>
          <w:lang w:val="uk-UA" w:eastAsia="ru-RU"/>
        </w:rPr>
        <w:t xml:space="preserve"> </w:t>
      </w:r>
      <w:r w:rsidRPr="00B92D6D">
        <w:rPr>
          <w:rFonts w:ascii="Times New Roman" w:eastAsia="Times New Roman" w:hAnsi="Times New Roman" w:cs="Times New Roman"/>
          <w:b/>
          <w:bCs/>
          <w:lang w:val="uk-UA" w:eastAsia="ru-RU"/>
        </w:rPr>
        <w:t xml:space="preserve">) </w:t>
      </w:r>
    </w:p>
    <w:p w:rsidR="00B92D6D" w:rsidRPr="00B92D6D" w:rsidRDefault="00B92D6D" w:rsidP="00B92D6D">
      <w:pPr>
        <w:widowControl w:val="0"/>
        <w:spacing w:after="0" w:line="240" w:lineRule="auto"/>
        <w:jc w:val="center"/>
        <w:rPr>
          <w:rFonts w:ascii="Times New Roman" w:eastAsia="Times New Roman" w:hAnsi="Times New Roman" w:cs="Times New Roman"/>
          <w:b/>
          <w:bCs/>
          <w:lang w:val="uk-UA" w:eastAsia="ru-RU"/>
        </w:rPr>
      </w:pPr>
      <w:r w:rsidRPr="00B92D6D">
        <w:rPr>
          <w:rFonts w:ascii="Times New Roman" w:eastAsia="Times New Roman" w:hAnsi="Times New Roman" w:cs="Times New Roman"/>
          <w:b/>
          <w:bCs/>
          <w:lang w:val="en-US" w:eastAsia="ru-RU"/>
        </w:rPr>
        <w:t>з</w:t>
      </w:r>
      <w:r w:rsidRPr="00B92D6D">
        <w:rPr>
          <w:rFonts w:ascii="Times New Roman" w:eastAsia="Times New Roman" w:hAnsi="Times New Roman" w:cs="Times New Roman"/>
          <w:b/>
          <w:bCs/>
          <w:lang w:val="uk-UA" w:eastAsia="ru-RU"/>
        </w:rPr>
        <w:t xml:space="preserve">а </w:t>
      </w:r>
      <w:r w:rsidRPr="00B92D6D">
        <w:rPr>
          <w:rFonts w:ascii="Times New Roman" w:eastAsia="Times New Roman" w:hAnsi="Times New Roman" w:cs="Times New Roman"/>
          <w:b/>
          <w:bCs/>
          <w:lang w:val="en-US" w:eastAsia="ru-RU"/>
        </w:rPr>
        <w:t>2020 рік</w:t>
      </w:r>
      <w:r w:rsidRPr="00B92D6D">
        <w:rPr>
          <w:rFonts w:ascii="Times New Roman" w:eastAsia="Times New Roman" w:hAnsi="Times New Roman" w:cs="Times New Roman"/>
          <w:b/>
          <w:bCs/>
          <w:lang w:val="uk-UA" w:eastAsia="ru-RU"/>
        </w:rPr>
        <w:t xml:space="preserve"> </w:t>
      </w:r>
    </w:p>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val="uk-UA" w:eastAsia="ru-RU"/>
        </w:rPr>
      </w:pPr>
    </w:p>
    <w:tbl>
      <w:tblPr>
        <w:tblW w:w="0" w:type="auto"/>
        <w:jc w:val="right"/>
        <w:tblLayout w:type="fixed"/>
        <w:tblLook w:val="00A0" w:firstRow="1" w:lastRow="0" w:firstColumn="1" w:lastColumn="0" w:noHBand="0" w:noVBand="0"/>
      </w:tblPr>
      <w:tblGrid>
        <w:gridCol w:w="8613"/>
        <w:gridCol w:w="1134"/>
      </w:tblGrid>
      <w:tr w:rsidR="00B92D6D" w:rsidRPr="00B92D6D" w:rsidTr="00A52B5A">
        <w:trPr>
          <w:jc w:val="right"/>
        </w:trPr>
        <w:tc>
          <w:tcPr>
            <w:tcW w:w="8613" w:type="dxa"/>
            <w:tcBorders>
              <w:right w:val="single" w:sz="4" w:space="0" w:color="auto"/>
            </w:tcBorders>
            <w:vAlign w:val="center"/>
          </w:tcPr>
          <w:p w:rsidR="00B92D6D" w:rsidRPr="00B92D6D" w:rsidRDefault="00B92D6D" w:rsidP="00B92D6D">
            <w:pPr>
              <w:widowControl w:val="0"/>
              <w:spacing w:after="0" w:line="240" w:lineRule="auto"/>
              <w:rPr>
                <w:rFonts w:ascii="Times New Roman" w:eastAsia="Times New Roman" w:hAnsi="Times New Roman" w:cs="Times New Roman"/>
                <w:lang w:eastAsia="ru-RU"/>
              </w:rPr>
            </w:pPr>
            <w:r w:rsidRPr="00B92D6D">
              <w:rPr>
                <w:rFonts w:ascii="Times New Roman" w:eastAsia="Times New Roman" w:hAnsi="Times New Roman" w:cs="Times New Roman"/>
                <w:lang w:val="uk-UA" w:eastAsia="ru-RU"/>
              </w:rPr>
              <w:t xml:space="preserve">                                                                    </w:t>
            </w:r>
            <w:r w:rsidRPr="00B92D6D">
              <w:rPr>
                <w:rFonts w:ascii="Times New Roman" w:eastAsia="Times New Roman" w:hAnsi="Times New Roman" w:cs="Times New Roman"/>
                <w:lang w:val="en-US" w:eastAsia="ru-RU"/>
              </w:rPr>
              <w:t>Форма № 2</w:t>
            </w:r>
            <w:r w:rsidRPr="00B92D6D">
              <w:rPr>
                <w:rFonts w:ascii="Times New Roman" w:eastAsia="Times New Roman" w:hAnsi="Times New Roman" w:cs="Times New Roman"/>
                <w:lang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keepNext/>
              <w:keepLines/>
              <w:widowControl w:val="0"/>
              <w:suppressAutoHyphens/>
              <w:spacing w:after="0" w:line="240" w:lineRule="auto"/>
              <w:rPr>
                <w:rFonts w:ascii="Times New Roman" w:eastAsia="Times New Roman" w:hAnsi="Times New Roman" w:cs="Times New Roman"/>
                <w:lang w:val="en-US" w:eastAsia="ru-RU"/>
              </w:rPr>
            </w:pPr>
            <w:r w:rsidRPr="00B92D6D">
              <w:rPr>
                <w:rFonts w:ascii="Times New Roman" w:eastAsia="Times New Roman" w:hAnsi="Times New Roman" w:cs="Times New Roman"/>
                <w:lang w:val="en-US" w:eastAsia="ru-RU"/>
              </w:rPr>
              <w:t>1801003</w:t>
            </w:r>
          </w:p>
        </w:tc>
      </w:tr>
    </w:tbl>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eastAsia="ru-RU"/>
        </w:rPr>
      </w:pPr>
    </w:p>
    <w:p w:rsidR="00B92D6D" w:rsidRPr="00B92D6D" w:rsidRDefault="00B92D6D" w:rsidP="00B92D6D">
      <w:pPr>
        <w:keepNext/>
        <w:widowControl w:val="0"/>
        <w:spacing w:after="0" w:line="240" w:lineRule="auto"/>
        <w:jc w:val="center"/>
        <w:outlineLvl w:val="2"/>
        <w:rPr>
          <w:rFonts w:ascii="Times New Roman CYR" w:eastAsia="Times New Roman" w:hAnsi="Times New Roman CYR" w:cs="Times New Roman CYR"/>
          <w:b/>
          <w:bCs/>
          <w:color w:val="000000"/>
          <w:lang w:val="uk-UA" w:eastAsia="ru-RU"/>
        </w:rPr>
      </w:pPr>
      <w:r w:rsidRPr="00B92D6D">
        <w:rPr>
          <w:rFonts w:ascii="Times New Roman CYR" w:eastAsia="Times New Roman" w:hAnsi="Times New Roman CYR" w:cs="Times New Roman CYR"/>
          <w:b/>
          <w:bCs/>
          <w:color w:val="000000"/>
          <w:lang w:val="uk-UA" w:eastAsia="ru-RU"/>
        </w:rPr>
        <w:t>І. ФІНАНСОВІ РЕЗУЛЬТАТИ</w:t>
      </w:r>
    </w:p>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val="uk-UA"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B92D6D" w:rsidRPr="00B92D6D" w:rsidTr="00A52B5A">
        <w:tc>
          <w:tcPr>
            <w:tcW w:w="5107"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keepNext/>
              <w:spacing w:after="0" w:line="240" w:lineRule="auto"/>
              <w:jc w:val="center"/>
              <w:outlineLvl w:val="0"/>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За</w:t>
            </w:r>
            <w:r w:rsidRPr="00B92D6D">
              <w:rPr>
                <w:rFonts w:ascii="Times New Roman" w:eastAsia="Times New Roman" w:hAnsi="Times New Roman" w:cs="Times New Roman"/>
                <w:b/>
                <w:bCs/>
                <w:sz w:val="20"/>
                <w:szCs w:val="20"/>
                <w:lang w:eastAsia="ru-RU"/>
              </w:rPr>
              <w:t xml:space="preserve"> звітн</w:t>
            </w:r>
            <w:r w:rsidRPr="00B92D6D">
              <w:rPr>
                <w:rFonts w:ascii="Times New Roman" w:eastAsia="Times New Roman" w:hAnsi="Times New Roman" w:cs="Times New Roman"/>
                <w:b/>
                <w:bCs/>
                <w:sz w:val="20"/>
                <w:szCs w:val="20"/>
                <w:lang w:val="uk-UA" w:eastAsia="ru-RU"/>
              </w:rPr>
              <w:t>ий</w:t>
            </w:r>
            <w:r w:rsidRPr="00B92D6D">
              <w:rPr>
                <w:rFonts w:ascii="Times New Roman" w:eastAsia="Times New Roman" w:hAnsi="Times New Roman" w:cs="Times New Roman"/>
                <w:b/>
                <w:bCs/>
                <w:sz w:val="20"/>
                <w:szCs w:val="20"/>
                <w:lang w:eastAsia="ru-RU"/>
              </w:rPr>
              <w:t xml:space="preserve"> </w:t>
            </w:r>
            <w:r w:rsidRPr="00B92D6D">
              <w:rPr>
                <w:rFonts w:ascii="Times New Roman" w:eastAsia="Times New Roman" w:hAnsi="Times New Roman" w:cs="Times New Roman"/>
                <w:b/>
                <w:bCs/>
                <w:sz w:val="20"/>
                <w:szCs w:val="20"/>
                <w:lang w:val="uk-UA"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color w:val="000000"/>
                <w:sz w:val="20"/>
                <w:szCs w:val="20"/>
                <w:lang w:val="uk-UA" w:eastAsia="ru-RU"/>
              </w:rPr>
              <w:t>За аналогічний</w:t>
            </w:r>
            <w:r w:rsidRPr="00B92D6D">
              <w:rPr>
                <w:rFonts w:ascii="Times New Roman" w:eastAsia="Times New Roman" w:hAnsi="Times New Roman" w:cs="Times New Roman"/>
                <w:b/>
                <w:color w:val="000000"/>
                <w:sz w:val="20"/>
                <w:szCs w:val="20"/>
                <w:lang w:val="uk-UA" w:eastAsia="ru-RU"/>
              </w:rPr>
              <w:br/>
              <w:t>період попереднього року</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4</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31852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56611</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(27488)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(54583)</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Валовий:  </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4364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2028</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408</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(3362)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(5903)</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(749)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(2769)</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(515)</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Фінансовий результат від операційної діяльності:  </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(6751)</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Фінансовий результат до оподаткування:</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(6751)</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-18</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Чистий фінансовий результат:  </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(6769)</w:t>
            </w:r>
          </w:p>
        </w:tc>
      </w:tr>
    </w:tbl>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p>
    <w:p w:rsidR="00B92D6D" w:rsidRPr="00B92D6D" w:rsidRDefault="00B92D6D" w:rsidP="00B92D6D">
      <w:pPr>
        <w:keepNext/>
        <w:widowControl w:val="0"/>
        <w:spacing w:after="0" w:line="240" w:lineRule="auto"/>
        <w:jc w:val="center"/>
        <w:outlineLvl w:val="2"/>
        <w:rPr>
          <w:rFonts w:ascii="Times New Roman CYR" w:eastAsia="Times New Roman" w:hAnsi="Times New Roman CYR" w:cs="Times New Roman CYR"/>
          <w:b/>
          <w:bCs/>
          <w:lang w:val="en-US" w:eastAsia="ru-RU"/>
        </w:rPr>
      </w:pPr>
      <w:r w:rsidRPr="00B92D6D">
        <w:rPr>
          <w:rFonts w:ascii="Times New Roman CYR" w:eastAsia="Times New Roman" w:hAnsi="Times New Roman CYR" w:cs="Times New Roman CYR"/>
          <w:b/>
          <w:bCs/>
          <w:color w:val="000000"/>
          <w:lang w:val="uk-UA" w:eastAsia="ru-RU"/>
        </w:rPr>
        <w:t xml:space="preserve">II. </w:t>
      </w:r>
      <w:r w:rsidRPr="00B92D6D">
        <w:rPr>
          <w:rFonts w:ascii="Times New Roman CYR" w:eastAsia="Times New Roman" w:hAnsi="Times New Roman CYR" w:cs="Times New Roman CYR"/>
          <w:b/>
          <w:bCs/>
          <w:lang w:val="uk-UA" w:eastAsia="ru-RU"/>
        </w:rPr>
        <w:t>СУКУПНИЙ ДОХІД</w:t>
      </w:r>
    </w:p>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val="uk-UA"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B92D6D" w:rsidRPr="00B92D6D" w:rsidTr="00A52B5A">
        <w:tc>
          <w:tcPr>
            <w:tcW w:w="5107"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keepNext/>
              <w:spacing w:after="0" w:line="240" w:lineRule="auto"/>
              <w:jc w:val="center"/>
              <w:outlineLvl w:val="0"/>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За</w:t>
            </w:r>
            <w:r w:rsidRPr="00B92D6D">
              <w:rPr>
                <w:rFonts w:ascii="Times New Roman" w:eastAsia="Times New Roman" w:hAnsi="Times New Roman" w:cs="Times New Roman"/>
                <w:b/>
                <w:bCs/>
                <w:sz w:val="20"/>
                <w:szCs w:val="20"/>
                <w:lang w:eastAsia="ru-RU"/>
              </w:rPr>
              <w:t xml:space="preserve"> звітн</w:t>
            </w:r>
            <w:r w:rsidRPr="00B92D6D">
              <w:rPr>
                <w:rFonts w:ascii="Times New Roman" w:eastAsia="Times New Roman" w:hAnsi="Times New Roman" w:cs="Times New Roman"/>
                <w:b/>
                <w:bCs/>
                <w:sz w:val="20"/>
                <w:szCs w:val="20"/>
                <w:lang w:val="uk-UA" w:eastAsia="ru-RU"/>
              </w:rPr>
              <w:t>ий</w:t>
            </w:r>
            <w:r w:rsidRPr="00B92D6D">
              <w:rPr>
                <w:rFonts w:ascii="Times New Roman" w:eastAsia="Times New Roman" w:hAnsi="Times New Roman" w:cs="Times New Roman"/>
                <w:b/>
                <w:bCs/>
                <w:sz w:val="20"/>
                <w:szCs w:val="20"/>
                <w:lang w:eastAsia="ru-RU"/>
              </w:rPr>
              <w:t xml:space="preserve"> </w:t>
            </w:r>
            <w:r w:rsidRPr="00B92D6D">
              <w:rPr>
                <w:rFonts w:ascii="Times New Roman" w:eastAsia="Times New Roman" w:hAnsi="Times New Roman" w:cs="Times New Roman"/>
                <w:b/>
                <w:bCs/>
                <w:sz w:val="20"/>
                <w:szCs w:val="20"/>
                <w:lang w:val="uk-UA"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color w:val="000000"/>
                <w:sz w:val="20"/>
                <w:szCs w:val="20"/>
                <w:lang w:val="uk-UA" w:eastAsia="ru-RU"/>
              </w:rPr>
              <w:t>За аналогічний</w:t>
            </w:r>
            <w:r w:rsidRPr="00B92D6D">
              <w:rPr>
                <w:rFonts w:ascii="Times New Roman" w:eastAsia="Times New Roman" w:hAnsi="Times New Roman" w:cs="Times New Roman"/>
                <w:b/>
                <w:color w:val="000000"/>
                <w:sz w:val="20"/>
                <w:szCs w:val="20"/>
                <w:lang w:val="uk-UA" w:eastAsia="ru-RU"/>
              </w:rPr>
              <w:br/>
              <w:t>період попереднього року</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4</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-6769</w:t>
            </w:r>
          </w:p>
        </w:tc>
      </w:tr>
    </w:tbl>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r w:rsidRPr="00B92D6D">
        <w:rPr>
          <w:rFonts w:ascii="Times New Roman" w:eastAsia="Times New Roman" w:hAnsi="Times New Roman" w:cs="Times New Roman"/>
          <w:b/>
          <w:sz w:val="20"/>
          <w:szCs w:val="20"/>
          <w:lang w:val="en-US" w:eastAsia="ru-RU"/>
        </w:rPr>
        <w:br w:type="page"/>
      </w:r>
    </w:p>
    <w:p w:rsidR="00B92D6D" w:rsidRPr="00B92D6D" w:rsidRDefault="00B92D6D" w:rsidP="00B92D6D">
      <w:pPr>
        <w:keepNext/>
        <w:widowControl w:val="0"/>
        <w:spacing w:after="0" w:line="240" w:lineRule="auto"/>
        <w:jc w:val="center"/>
        <w:outlineLvl w:val="2"/>
        <w:rPr>
          <w:rFonts w:ascii="Times New Roman CYR" w:eastAsia="Times New Roman" w:hAnsi="Times New Roman CYR" w:cs="Times New Roman CYR"/>
          <w:b/>
          <w:bCs/>
          <w:lang w:val="uk-UA" w:eastAsia="ru-RU"/>
        </w:rPr>
      </w:pPr>
      <w:r w:rsidRPr="00B92D6D">
        <w:rPr>
          <w:rFonts w:ascii="Times New Roman CYR" w:eastAsia="Times New Roman" w:hAnsi="Times New Roman CYR" w:cs="Times New Roman CYR"/>
          <w:b/>
          <w:bCs/>
          <w:lang w:val="en-US" w:eastAsia="ru-RU"/>
        </w:rPr>
        <w:lastRenderedPageBreak/>
        <w:t xml:space="preserve">III. </w:t>
      </w:r>
      <w:r w:rsidRPr="00B92D6D">
        <w:rPr>
          <w:rFonts w:ascii="Times New Roman CYR" w:eastAsia="Times New Roman" w:hAnsi="Times New Roman CYR" w:cs="Times New Roman CYR"/>
          <w:b/>
          <w:bCs/>
          <w:lang w:val="uk-UA" w:eastAsia="ru-RU"/>
        </w:rPr>
        <w:t>ЕЛЕМЕНТИ ОПЕРАЦІЙНИХ ВИТРАТ</w:t>
      </w:r>
    </w:p>
    <w:p w:rsidR="00B92D6D" w:rsidRPr="00B92D6D" w:rsidRDefault="00B92D6D" w:rsidP="00B92D6D">
      <w:pPr>
        <w:widowControl w:val="0"/>
        <w:spacing w:after="0" w:line="240" w:lineRule="auto"/>
        <w:ind w:firstLine="567"/>
        <w:rPr>
          <w:rFonts w:ascii="Times New Roman" w:eastAsia="Times New Roman" w:hAnsi="Times New Roman" w:cs="Times New Roman"/>
          <w:sz w:val="10"/>
          <w:szCs w:val="10"/>
          <w:lang w:val="uk-UA"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B92D6D" w:rsidRPr="00B92D6D" w:rsidTr="00A52B5A">
        <w:tc>
          <w:tcPr>
            <w:tcW w:w="5107"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keepNext/>
              <w:widowControl w:val="0"/>
              <w:spacing w:after="0" w:line="240" w:lineRule="auto"/>
              <w:jc w:val="center"/>
              <w:outlineLvl w:val="2"/>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val="uk-UA" w:eastAsia="ru-RU"/>
              </w:rPr>
              <w:t>За</w:t>
            </w:r>
            <w:r w:rsidRPr="00B92D6D">
              <w:rPr>
                <w:rFonts w:ascii="Times New Roman" w:eastAsia="Times New Roman" w:hAnsi="Times New Roman" w:cs="Times New Roman"/>
                <w:b/>
                <w:bCs/>
                <w:sz w:val="20"/>
                <w:szCs w:val="20"/>
                <w:lang w:eastAsia="ru-RU"/>
              </w:rPr>
              <w:t xml:space="preserve"> звітн</w:t>
            </w:r>
            <w:r w:rsidRPr="00B92D6D">
              <w:rPr>
                <w:rFonts w:ascii="Times New Roman" w:eastAsia="Times New Roman" w:hAnsi="Times New Roman" w:cs="Times New Roman"/>
                <w:b/>
                <w:bCs/>
                <w:sz w:val="20"/>
                <w:szCs w:val="20"/>
                <w:lang w:val="uk-UA" w:eastAsia="ru-RU"/>
              </w:rPr>
              <w:t>ий</w:t>
            </w:r>
            <w:r w:rsidRPr="00B92D6D">
              <w:rPr>
                <w:rFonts w:ascii="Times New Roman" w:eastAsia="Times New Roman" w:hAnsi="Times New Roman" w:cs="Times New Roman"/>
                <w:b/>
                <w:bCs/>
                <w:sz w:val="20"/>
                <w:szCs w:val="20"/>
                <w:lang w:eastAsia="ru-RU"/>
              </w:rPr>
              <w:t xml:space="preserve"> </w:t>
            </w:r>
            <w:r w:rsidRPr="00B92D6D">
              <w:rPr>
                <w:rFonts w:ascii="Times New Roman" w:eastAsia="Times New Roman" w:hAnsi="Times New Roman" w:cs="Times New Roman"/>
                <w:b/>
                <w:bCs/>
                <w:sz w:val="20"/>
                <w:szCs w:val="20"/>
                <w:lang w:val="uk-UA"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color w:val="000000"/>
                <w:sz w:val="20"/>
                <w:szCs w:val="20"/>
                <w:lang w:val="uk-UA" w:eastAsia="ru-RU"/>
              </w:rPr>
              <w:t>За аналогічний</w:t>
            </w:r>
            <w:r w:rsidRPr="00B92D6D">
              <w:rPr>
                <w:rFonts w:ascii="Times New Roman" w:eastAsia="Times New Roman" w:hAnsi="Times New Roman" w:cs="Times New Roman"/>
                <w:b/>
                <w:color w:val="000000"/>
                <w:sz w:val="20"/>
                <w:szCs w:val="20"/>
                <w:lang w:val="uk-UA" w:eastAsia="ru-RU"/>
              </w:rPr>
              <w:br/>
              <w:t>період попереднього року</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4</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val="en-US" w:eastAsia="ru-RU"/>
              </w:rPr>
            </w:pPr>
            <w:r w:rsidRPr="00B92D6D">
              <w:rPr>
                <w:rFonts w:ascii="Times New Roman" w:eastAsia="Times New Roman" w:hAnsi="Times New Roman" w:cs="Times New Roman"/>
                <w:sz w:val="20"/>
                <w:szCs w:val="20"/>
                <w:lang w:val="uk-UA"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22505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45501</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val="en-US" w:eastAsia="ru-RU"/>
              </w:rPr>
            </w:pPr>
            <w:r w:rsidRPr="00B92D6D">
              <w:rPr>
                <w:rFonts w:ascii="Times New Roman" w:eastAsia="Times New Roman" w:hAnsi="Times New Roman" w:cs="Times New Roman"/>
                <w:sz w:val="20"/>
                <w:szCs w:val="20"/>
                <w:lang w:val="uk-UA"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6293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12297</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val="en-US" w:eastAsia="ru-RU"/>
              </w:rPr>
            </w:pPr>
            <w:r w:rsidRPr="00B92D6D">
              <w:rPr>
                <w:rFonts w:ascii="Times New Roman" w:eastAsia="Times New Roman" w:hAnsi="Times New Roman" w:cs="Times New Roman"/>
                <w:sz w:val="20"/>
                <w:szCs w:val="20"/>
                <w:lang w:val="uk-UA"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1384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2670</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sz w:val="20"/>
                <w:szCs w:val="20"/>
                <w:lang w:val="uk-UA" w:eastAsia="ru-RU"/>
              </w:rPr>
            </w:pPr>
            <w:r w:rsidRPr="00B92D6D">
              <w:rPr>
                <w:rFonts w:ascii="Times New Roman" w:eastAsia="Times New Roman" w:hAnsi="Times New Roman" w:cs="Times New Roman"/>
                <w:sz w:val="20"/>
                <w:szCs w:val="20"/>
                <w:lang w:val="uk-UA"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1417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2787</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sz w:val="20"/>
                <w:szCs w:val="20"/>
                <w:lang w:val="uk-UA" w:eastAsia="ru-RU"/>
              </w:rPr>
            </w:pPr>
            <w:r w:rsidRPr="00B92D6D">
              <w:rPr>
                <w:rFonts w:ascii="Times New Roman" w:eastAsia="Times New Roman" w:hAnsi="Times New Roman" w:cs="Times New Roman"/>
                <w:sz w:val="20"/>
                <w:szCs w:val="20"/>
                <w:lang w:val="uk-UA"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253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515</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sz w:val="20"/>
                <w:szCs w:val="20"/>
                <w:lang w:val="uk-UA" w:eastAsia="ru-RU"/>
              </w:rPr>
            </w:pPr>
            <w:r w:rsidRPr="00B92D6D">
              <w:rPr>
                <w:rFonts w:ascii="Times New Roman" w:eastAsia="Times New Roman" w:hAnsi="Times New Roman" w:cs="Times New Roman"/>
                <w:b/>
                <w:sz w:val="20"/>
                <w:szCs w:val="20"/>
                <w:lang w:val="uk-UA"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31852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63770</w:t>
            </w:r>
          </w:p>
        </w:tc>
      </w:tr>
    </w:tbl>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p>
    <w:p w:rsidR="00B92D6D" w:rsidRPr="00B92D6D" w:rsidRDefault="00B92D6D" w:rsidP="00B92D6D">
      <w:pPr>
        <w:keepNext/>
        <w:widowControl w:val="0"/>
        <w:spacing w:after="0" w:line="240" w:lineRule="auto"/>
        <w:jc w:val="center"/>
        <w:outlineLvl w:val="2"/>
        <w:rPr>
          <w:rFonts w:ascii="Times New Roman CYR" w:eastAsia="Times New Roman" w:hAnsi="Times New Roman CYR" w:cs="Times New Roman CYR"/>
          <w:b/>
          <w:bCs/>
          <w:color w:val="000000"/>
          <w:lang w:val="uk-UA" w:eastAsia="ru-RU"/>
        </w:rPr>
      </w:pPr>
      <w:r w:rsidRPr="00B92D6D">
        <w:rPr>
          <w:rFonts w:ascii="Times New Roman CYR" w:eastAsia="Times New Roman" w:hAnsi="Times New Roman CYR" w:cs="Times New Roman CYR"/>
          <w:b/>
          <w:bCs/>
          <w:color w:val="000000"/>
          <w:lang w:val="uk-UA" w:eastAsia="ru-RU"/>
        </w:rPr>
        <w:t>ІV.</w:t>
      </w:r>
      <w:r w:rsidRPr="00B92D6D">
        <w:rPr>
          <w:rFonts w:ascii="Times New Roman CYR" w:eastAsia="Times New Roman" w:hAnsi="Times New Roman CYR" w:cs="Times New Roman CYR"/>
          <w:b/>
          <w:bCs/>
          <w:color w:val="000000"/>
          <w:lang w:eastAsia="ru-RU"/>
        </w:rPr>
        <w:t xml:space="preserve"> </w:t>
      </w:r>
      <w:r w:rsidRPr="00B92D6D">
        <w:rPr>
          <w:rFonts w:ascii="Times New Roman CYR" w:eastAsia="Times New Roman" w:hAnsi="Times New Roman CYR" w:cs="Times New Roman CYR"/>
          <w:b/>
          <w:bCs/>
          <w:color w:val="000000"/>
          <w:lang w:val="uk-UA" w:eastAsia="ru-RU"/>
        </w:rPr>
        <w:t xml:space="preserve"> РОЗРАХУНОК ПОКАЗНИКІВ ПРИБУТКОВОСТІ АКЦІЙ</w:t>
      </w:r>
    </w:p>
    <w:p w:rsidR="00B92D6D" w:rsidRPr="00B92D6D" w:rsidRDefault="00B92D6D" w:rsidP="00B92D6D">
      <w:pPr>
        <w:widowControl w:val="0"/>
        <w:spacing w:after="0" w:line="240" w:lineRule="auto"/>
        <w:ind w:firstLine="567"/>
        <w:rPr>
          <w:rFonts w:ascii="Times New Roman" w:eastAsia="Times New Roman" w:hAnsi="Times New Roman" w:cs="Times New Roman"/>
          <w:sz w:val="10"/>
          <w:szCs w:val="10"/>
          <w:lang w:val="uk-UA"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B92D6D" w:rsidRPr="00B92D6D" w:rsidTr="00A52B5A">
        <w:tc>
          <w:tcPr>
            <w:tcW w:w="5107"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keepNext/>
              <w:widowControl w:val="0"/>
              <w:spacing w:after="0" w:line="240" w:lineRule="auto"/>
              <w:jc w:val="center"/>
              <w:outlineLvl w:val="2"/>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val="uk-UA" w:eastAsia="ru-RU"/>
              </w:rPr>
              <w:t>За</w:t>
            </w:r>
            <w:r w:rsidRPr="00B92D6D">
              <w:rPr>
                <w:rFonts w:ascii="Times New Roman" w:eastAsia="Times New Roman" w:hAnsi="Times New Roman" w:cs="Times New Roman"/>
                <w:b/>
                <w:bCs/>
                <w:sz w:val="20"/>
                <w:szCs w:val="20"/>
                <w:lang w:eastAsia="ru-RU"/>
              </w:rPr>
              <w:t xml:space="preserve"> звітн</w:t>
            </w:r>
            <w:r w:rsidRPr="00B92D6D">
              <w:rPr>
                <w:rFonts w:ascii="Times New Roman" w:eastAsia="Times New Roman" w:hAnsi="Times New Roman" w:cs="Times New Roman"/>
                <w:b/>
                <w:bCs/>
                <w:sz w:val="20"/>
                <w:szCs w:val="20"/>
                <w:lang w:val="uk-UA" w:eastAsia="ru-RU"/>
              </w:rPr>
              <w:t>ий</w:t>
            </w:r>
            <w:r w:rsidRPr="00B92D6D">
              <w:rPr>
                <w:rFonts w:ascii="Times New Roman" w:eastAsia="Times New Roman" w:hAnsi="Times New Roman" w:cs="Times New Roman"/>
                <w:b/>
                <w:bCs/>
                <w:sz w:val="20"/>
                <w:szCs w:val="20"/>
                <w:lang w:eastAsia="ru-RU"/>
              </w:rPr>
              <w:t xml:space="preserve"> </w:t>
            </w:r>
            <w:r w:rsidRPr="00B92D6D">
              <w:rPr>
                <w:rFonts w:ascii="Times New Roman" w:eastAsia="Times New Roman" w:hAnsi="Times New Roman" w:cs="Times New Roman"/>
                <w:b/>
                <w:bCs/>
                <w:sz w:val="20"/>
                <w:szCs w:val="20"/>
                <w:lang w:val="uk-UA"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color w:val="000000"/>
                <w:sz w:val="20"/>
                <w:szCs w:val="20"/>
                <w:lang w:val="uk-UA" w:eastAsia="ru-RU"/>
              </w:rPr>
              <w:t>За аналогічний</w:t>
            </w:r>
            <w:r w:rsidRPr="00B92D6D">
              <w:rPr>
                <w:rFonts w:ascii="Times New Roman" w:eastAsia="Times New Roman" w:hAnsi="Times New Roman" w:cs="Times New Roman"/>
                <w:b/>
                <w:color w:val="000000"/>
                <w:sz w:val="20"/>
                <w:szCs w:val="20"/>
                <w:lang w:val="uk-UA" w:eastAsia="ru-RU"/>
              </w:rPr>
              <w:br/>
              <w:t>період попереднього року</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4</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val="en-US" w:eastAsia="ru-RU"/>
              </w:rPr>
            </w:pPr>
            <w:r w:rsidRPr="00B92D6D">
              <w:rPr>
                <w:rFonts w:ascii="Times New Roman" w:eastAsia="Times New Roman" w:hAnsi="Times New Roman" w:cs="Times New Roman"/>
                <w:color w:val="000000"/>
                <w:sz w:val="20"/>
                <w:szCs w:val="20"/>
                <w:lang w:val="uk-UA"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10722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10722</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color w:val="000000"/>
                <w:sz w:val="20"/>
                <w:szCs w:val="20"/>
                <w:lang w:val="uk-UA"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10722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10722</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color w:val="000000"/>
                <w:sz w:val="20"/>
                <w:szCs w:val="20"/>
                <w:lang w:val="uk-UA"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(631.31878380)</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sz w:val="20"/>
                <w:szCs w:val="20"/>
                <w:lang w:val="uk-UA" w:eastAsia="ru-RU"/>
              </w:rPr>
            </w:pPr>
            <w:r w:rsidRPr="00B92D6D">
              <w:rPr>
                <w:rFonts w:ascii="Times New Roman" w:eastAsia="Times New Roman" w:hAnsi="Times New Roman" w:cs="Times New Roman"/>
                <w:color w:val="000000"/>
                <w:sz w:val="20"/>
                <w:szCs w:val="20"/>
                <w:lang w:val="uk-UA"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(631.31878380)</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sz w:val="20"/>
                <w:szCs w:val="20"/>
                <w:lang w:val="uk-UA" w:eastAsia="ru-RU"/>
              </w:rPr>
            </w:pPr>
            <w:r w:rsidRPr="00B92D6D">
              <w:rPr>
                <w:rFonts w:ascii="Times New Roman" w:eastAsia="Times New Roman" w:hAnsi="Times New Roman" w:cs="Times New Roman"/>
                <w:color w:val="000000"/>
                <w:sz w:val="20"/>
                <w:szCs w:val="20"/>
                <w:lang w:val="uk-UA"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en-US" w:eastAsia="ru-RU"/>
              </w:rPr>
            </w:pPr>
            <w:r w:rsidRPr="00B92D6D">
              <w:rPr>
                <w:rFonts w:ascii="Times New Roman" w:eastAsia="Times New Roman" w:hAnsi="Times New Roman" w:cs="Times New Roman"/>
                <w:bCs/>
                <w:sz w:val="20"/>
                <w:szCs w:val="20"/>
                <w:lang w:val="uk-UA" w:eastAsia="ru-RU"/>
              </w:rPr>
              <w:t>--</w:t>
            </w:r>
          </w:p>
        </w:tc>
      </w:tr>
    </w:tbl>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B92D6D">
        <w:rPr>
          <w:rFonts w:ascii="Courier New" w:eastAsia="Times New Roman" w:hAnsi="Courier New" w:cs="Courier New"/>
          <w:sz w:val="20"/>
          <w:szCs w:val="20"/>
          <w:lang w:val="en-US" w:eastAsia="ru-RU"/>
        </w:rPr>
        <w:t>.</w:t>
      </w: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B92D6D" w:rsidRPr="00B92D6D" w:rsidTr="00A52B5A">
        <w:tc>
          <w:tcPr>
            <w:tcW w:w="294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t>Голова правлiння</w:t>
            </w:r>
          </w:p>
        </w:tc>
        <w:tc>
          <w:tcPr>
            <w:tcW w:w="2765"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t>Хованський Микола Олексiйович</w:t>
            </w:r>
          </w:p>
        </w:tc>
      </w:tr>
      <w:tr w:rsidR="00B92D6D" w:rsidRPr="00B92D6D" w:rsidTr="00A52B5A">
        <w:tc>
          <w:tcPr>
            <w:tcW w:w="294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16"/>
                <w:szCs w:val="16"/>
                <w:lang w:val="en-US" w:eastAsia="ru-RU"/>
              </w:rPr>
              <w:t>(</w:t>
            </w:r>
            <w:r w:rsidRPr="00B92D6D">
              <w:rPr>
                <w:rFonts w:ascii="Times New Roman" w:eastAsia="Times New Roman" w:hAnsi="Times New Roman" w:cs="Times New Roman"/>
                <w:b/>
                <w:color w:val="000000"/>
                <w:sz w:val="16"/>
                <w:szCs w:val="16"/>
                <w:lang w:eastAsia="ru-RU"/>
              </w:rPr>
              <w:t>підпис</w:t>
            </w:r>
            <w:r w:rsidRPr="00B92D6D">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B92D6D" w:rsidRPr="00B92D6D" w:rsidTr="00A52B5A">
        <w:tc>
          <w:tcPr>
            <w:tcW w:w="294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14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B92D6D" w:rsidRPr="00B92D6D" w:rsidTr="00A52B5A">
        <w:tc>
          <w:tcPr>
            <w:tcW w:w="294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eastAsia="ru-RU"/>
              </w:rPr>
              <w:t>Головний бухгалтер</w:t>
            </w:r>
            <w:r w:rsidRPr="00B92D6D">
              <w:rPr>
                <w:rFonts w:ascii="Times New Roman" w:eastAsia="Times New Roman" w:hAnsi="Times New Roman" w:cs="Times New Roman"/>
                <w:b/>
                <w:color w:val="000000"/>
                <w:sz w:val="20"/>
                <w:szCs w:val="20"/>
                <w:lang w:eastAsia="ru-RU"/>
              </w:rPr>
              <w:t xml:space="preserve"> </w:t>
            </w:r>
            <w:r w:rsidRPr="00B92D6D">
              <w:rPr>
                <w:rFonts w:ascii="Times New Roman" w:eastAsia="Times New Roman" w:hAnsi="Times New Roman" w:cs="Times New Roman"/>
                <w:b/>
                <w:color w:val="000000"/>
                <w:sz w:val="20"/>
                <w:szCs w:val="20"/>
                <w:lang w:val="uk-UA" w:eastAsia="ru-RU"/>
              </w:rPr>
              <w:t xml:space="preserve">   </w:t>
            </w:r>
          </w:p>
        </w:tc>
        <w:tc>
          <w:tcPr>
            <w:tcW w:w="2765"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t>з правом одного підпису</w:t>
            </w:r>
          </w:p>
        </w:tc>
      </w:tr>
      <w:tr w:rsidR="00B92D6D" w:rsidRPr="00B92D6D" w:rsidTr="00A52B5A">
        <w:trPr>
          <w:trHeight w:val="70"/>
        </w:trPr>
        <w:tc>
          <w:tcPr>
            <w:tcW w:w="294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16"/>
                <w:szCs w:val="16"/>
                <w:lang w:val="en-US" w:eastAsia="ru-RU"/>
              </w:rPr>
              <w:t>(</w:t>
            </w:r>
            <w:r w:rsidRPr="00B92D6D">
              <w:rPr>
                <w:rFonts w:ascii="Times New Roman" w:eastAsia="Times New Roman" w:hAnsi="Times New Roman" w:cs="Times New Roman"/>
                <w:b/>
                <w:color w:val="000000"/>
                <w:sz w:val="16"/>
                <w:szCs w:val="16"/>
                <w:lang w:eastAsia="ru-RU"/>
              </w:rPr>
              <w:t>підпис</w:t>
            </w:r>
            <w:r w:rsidRPr="00B92D6D">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Default="00B92D6D">
      <w:pPr>
        <w:sectPr w:rsidR="00B92D6D" w:rsidSect="00B92D6D">
          <w:pgSz w:w="11906" w:h="16838"/>
          <w:pgMar w:top="363" w:right="567" w:bottom="363" w:left="1417" w:header="708" w:footer="708" w:gutter="0"/>
          <w:cols w:space="708"/>
          <w:docGrid w:linePitch="360"/>
        </w:sectPr>
      </w:pPr>
    </w:p>
    <w:p w:rsidR="00B92D6D" w:rsidRPr="00B92D6D" w:rsidRDefault="00B92D6D" w:rsidP="00B92D6D">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p>
        </w:tc>
        <w:tc>
          <w:tcPr>
            <w:tcW w:w="1956" w:type="dxa"/>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Коди</w:t>
            </w:r>
          </w:p>
        </w:tc>
      </w:tr>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p>
        </w:tc>
        <w:tc>
          <w:tcPr>
            <w:tcW w:w="1956" w:type="dxa"/>
          </w:tcPr>
          <w:p w:rsidR="00B92D6D" w:rsidRPr="00B92D6D" w:rsidRDefault="00B92D6D" w:rsidP="00B92D6D">
            <w:pPr>
              <w:widowControl w:val="0"/>
              <w:spacing w:after="0" w:line="240" w:lineRule="auto"/>
              <w:jc w:val="center"/>
              <w:rPr>
                <w:rFonts w:ascii="Times New Roman" w:eastAsia="Times New Roman" w:hAnsi="Times New Roman" w:cs="Times New Roman"/>
                <w:sz w:val="16"/>
                <w:szCs w:val="16"/>
                <w:lang w:eastAsia="ru-RU"/>
              </w:rPr>
            </w:pPr>
            <w:r w:rsidRPr="00B92D6D">
              <w:rPr>
                <w:rFonts w:ascii="Times New Roman" w:eastAsia="Times New Roman" w:hAnsi="Times New Roman" w:cs="Times New Roman"/>
                <w:sz w:val="16"/>
                <w:szCs w:val="16"/>
                <w:lang w:val="uk-UA"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val="en-US" w:eastAsia="ru-RU"/>
              </w:rPr>
            </w:pPr>
            <w:r w:rsidRPr="00B92D6D">
              <w:rPr>
                <w:rFonts w:ascii="Times New Roman" w:eastAsia="Times New Roman" w:hAnsi="Times New Roman" w:cs="Times New Roman"/>
                <w:sz w:val="18"/>
                <w:szCs w:val="18"/>
                <w:lang w:val="en-US" w:eastAsia="ru-RU"/>
              </w:rPr>
              <w:t>2021</w:t>
            </w:r>
          </w:p>
        </w:tc>
        <w:tc>
          <w:tcPr>
            <w:tcW w:w="676" w:type="dxa"/>
            <w:tcBorders>
              <w:top w:val="nil"/>
              <w:left w:val="single" w:sz="6" w:space="0" w:color="auto"/>
              <w:bottom w:val="nil"/>
              <w:right w:val="single" w:sz="6" w:space="0" w:color="auto"/>
            </w:tcBorders>
          </w:tcPr>
          <w:p w:rsidR="00B92D6D" w:rsidRPr="00B92D6D" w:rsidRDefault="00B92D6D" w:rsidP="00B92D6D">
            <w:pPr>
              <w:widowControl w:val="0"/>
              <w:spacing w:after="0" w:line="240" w:lineRule="auto"/>
              <w:rPr>
                <w:rFonts w:ascii="Times New Roman" w:eastAsia="Times New Roman" w:hAnsi="Times New Roman" w:cs="Times New Roman"/>
                <w:bCs/>
                <w:sz w:val="18"/>
                <w:szCs w:val="18"/>
                <w:lang w:val="en-US" w:eastAsia="ru-RU"/>
              </w:rPr>
            </w:pPr>
            <w:r w:rsidRPr="00B92D6D">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B92D6D" w:rsidRPr="00B92D6D" w:rsidRDefault="00B92D6D" w:rsidP="00B92D6D">
            <w:pPr>
              <w:widowControl w:val="0"/>
              <w:spacing w:after="0" w:line="240" w:lineRule="auto"/>
              <w:rPr>
                <w:rFonts w:ascii="Times New Roman" w:eastAsia="Times New Roman" w:hAnsi="Times New Roman" w:cs="Times New Roman"/>
                <w:bCs/>
                <w:sz w:val="18"/>
                <w:szCs w:val="18"/>
                <w:lang w:val="en-US" w:eastAsia="ru-RU"/>
              </w:rPr>
            </w:pPr>
            <w:r w:rsidRPr="00B92D6D">
              <w:rPr>
                <w:rFonts w:ascii="Times New Roman" w:eastAsia="Times New Roman" w:hAnsi="Times New Roman" w:cs="Times New Roman"/>
                <w:bCs/>
                <w:sz w:val="18"/>
                <w:szCs w:val="18"/>
                <w:lang w:val="en-US" w:eastAsia="ru-RU"/>
              </w:rPr>
              <w:t>01</w:t>
            </w:r>
          </w:p>
        </w:tc>
      </w:tr>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 xml:space="preserve">Підприємство  </w:t>
            </w:r>
            <w:r w:rsidRPr="00B92D6D">
              <w:rPr>
                <w:rFonts w:ascii="Times New Roman" w:eastAsia="Times New Roman" w:hAnsi="Times New Roman" w:cs="Times New Roman"/>
                <w:sz w:val="18"/>
                <w:szCs w:val="18"/>
                <w:lang w:eastAsia="ru-RU"/>
              </w:rPr>
              <w:t xml:space="preserve"> </w:t>
            </w:r>
            <w:r w:rsidRPr="00B92D6D">
              <w:rPr>
                <w:rFonts w:ascii="Times New Roman" w:eastAsia="Times New Roman" w:hAnsi="Times New Roman" w:cs="Times New Roman"/>
                <w:sz w:val="18"/>
                <w:szCs w:val="18"/>
                <w:u w:val="single"/>
                <w:lang w:eastAsia="ru-RU"/>
              </w:rPr>
              <w:t>Приватне акціонерне товариство "Світловодський завод "Спецзалізобетон"</w:t>
            </w:r>
          </w:p>
        </w:tc>
        <w:tc>
          <w:tcPr>
            <w:tcW w:w="1956"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val="en-US" w:eastAsia="ru-RU"/>
              </w:rPr>
            </w:pPr>
            <w:r w:rsidRPr="00B92D6D">
              <w:rPr>
                <w:rFonts w:ascii="Times New Roman" w:eastAsia="Times New Roman" w:hAnsi="Times New Roman" w:cs="Times New Roman"/>
                <w:sz w:val="18"/>
                <w:szCs w:val="18"/>
                <w:lang w:val="en-US" w:eastAsia="ru-RU"/>
              </w:rPr>
              <w:t>00132003</w:t>
            </w:r>
          </w:p>
        </w:tc>
      </w:tr>
    </w:tbl>
    <w:p w:rsidR="00B92D6D" w:rsidRPr="00B92D6D" w:rsidRDefault="00B92D6D" w:rsidP="00B92D6D">
      <w:pPr>
        <w:widowControl w:val="0"/>
        <w:spacing w:after="0" w:line="240" w:lineRule="auto"/>
        <w:jc w:val="center"/>
        <w:rPr>
          <w:rFonts w:ascii="Times New Roman" w:eastAsia="Times New Roman" w:hAnsi="Times New Roman" w:cs="Times New Roman"/>
          <w:b/>
          <w:bCs/>
          <w:lang w:val="uk-UA" w:eastAsia="ru-RU"/>
        </w:rPr>
      </w:pPr>
    </w:p>
    <w:p w:rsidR="00B92D6D" w:rsidRPr="00B92D6D" w:rsidRDefault="00B92D6D" w:rsidP="00B92D6D">
      <w:pPr>
        <w:widowControl w:val="0"/>
        <w:spacing w:after="0" w:line="240" w:lineRule="auto"/>
        <w:jc w:val="center"/>
        <w:rPr>
          <w:rFonts w:ascii="Times New Roman" w:eastAsia="Times New Roman" w:hAnsi="Times New Roman" w:cs="Times New Roman"/>
          <w:b/>
          <w:bCs/>
          <w:lang w:eastAsia="ru-RU"/>
        </w:rPr>
      </w:pPr>
      <w:r w:rsidRPr="00B92D6D">
        <w:rPr>
          <w:rFonts w:ascii="Times New Roman" w:eastAsia="Times New Roman" w:hAnsi="Times New Roman" w:cs="Times New Roman"/>
          <w:b/>
          <w:bCs/>
          <w:lang w:eastAsia="ru-RU"/>
        </w:rPr>
        <w:t>Звіт</w:t>
      </w:r>
      <w:r w:rsidRPr="00B92D6D">
        <w:rPr>
          <w:rFonts w:ascii="Times New Roman" w:eastAsia="Times New Roman" w:hAnsi="Times New Roman" w:cs="Times New Roman"/>
          <w:b/>
          <w:bCs/>
          <w:lang w:val="uk-UA" w:eastAsia="ru-RU"/>
        </w:rPr>
        <w:t xml:space="preserve"> про рух грошових коштів ( за прямим методом )</w:t>
      </w:r>
    </w:p>
    <w:p w:rsidR="00B92D6D" w:rsidRPr="00B92D6D" w:rsidRDefault="00B92D6D" w:rsidP="00B92D6D">
      <w:pPr>
        <w:widowControl w:val="0"/>
        <w:spacing w:after="0" w:line="240" w:lineRule="auto"/>
        <w:jc w:val="center"/>
        <w:rPr>
          <w:rFonts w:ascii="Times New Roman" w:eastAsia="Times New Roman" w:hAnsi="Times New Roman" w:cs="Times New Roman"/>
          <w:b/>
          <w:bCs/>
          <w:lang w:val="uk-UA" w:eastAsia="ru-RU"/>
        </w:rPr>
      </w:pPr>
      <w:r w:rsidRPr="00B92D6D">
        <w:rPr>
          <w:rFonts w:ascii="Times New Roman" w:eastAsia="Times New Roman" w:hAnsi="Times New Roman" w:cs="Times New Roman"/>
          <w:b/>
          <w:bCs/>
          <w:lang w:val="en-US" w:eastAsia="ru-RU"/>
        </w:rPr>
        <w:t>з</w:t>
      </w:r>
      <w:r w:rsidRPr="00B92D6D">
        <w:rPr>
          <w:rFonts w:ascii="Times New Roman" w:eastAsia="Times New Roman" w:hAnsi="Times New Roman" w:cs="Times New Roman"/>
          <w:b/>
          <w:bCs/>
          <w:lang w:val="uk-UA" w:eastAsia="ru-RU"/>
        </w:rPr>
        <w:t xml:space="preserve">а </w:t>
      </w:r>
      <w:r w:rsidRPr="00B92D6D">
        <w:rPr>
          <w:rFonts w:ascii="Times New Roman" w:eastAsia="Times New Roman" w:hAnsi="Times New Roman" w:cs="Times New Roman"/>
          <w:b/>
          <w:bCs/>
          <w:lang w:val="en-US" w:eastAsia="ru-RU"/>
        </w:rPr>
        <w:t>2020 рік</w:t>
      </w:r>
      <w:r w:rsidRPr="00B92D6D">
        <w:rPr>
          <w:rFonts w:ascii="Times New Roman" w:eastAsia="Times New Roman" w:hAnsi="Times New Roman" w:cs="Times New Roman"/>
          <w:b/>
          <w:bCs/>
          <w:lang w:val="uk-UA" w:eastAsia="ru-RU"/>
        </w:rPr>
        <w:t xml:space="preserve"> </w:t>
      </w:r>
    </w:p>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val="uk-UA" w:eastAsia="ru-RU"/>
        </w:rPr>
      </w:pPr>
    </w:p>
    <w:tbl>
      <w:tblPr>
        <w:tblW w:w="0" w:type="auto"/>
        <w:jc w:val="right"/>
        <w:tblLayout w:type="fixed"/>
        <w:tblLook w:val="00A0" w:firstRow="1" w:lastRow="0" w:firstColumn="1" w:lastColumn="0" w:noHBand="0" w:noVBand="0"/>
      </w:tblPr>
      <w:tblGrid>
        <w:gridCol w:w="8613"/>
        <w:gridCol w:w="1134"/>
      </w:tblGrid>
      <w:tr w:rsidR="00B92D6D" w:rsidRPr="00B92D6D" w:rsidTr="00A52B5A">
        <w:trPr>
          <w:jc w:val="right"/>
        </w:trPr>
        <w:tc>
          <w:tcPr>
            <w:tcW w:w="8613" w:type="dxa"/>
            <w:tcBorders>
              <w:right w:val="single" w:sz="4" w:space="0" w:color="auto"/>
            </w:tcBorders>
            <w:vAlign w:val="center"/>
          </w:tcPr>
          <w:p w:rsidR="00B92D6D" w:rsidRPr="00B92D6D" w:rsidRDefault="00B92D6D" w:rsidP="00B92D6D">
            <w:pPr>
              <w:widowControl w:val="0"/>
              <w:spacing w:after="0" w:line="240" w:lineRule="auto"/>
              <w:rPr>
                <w:rFonts w:ascii="Times New Roman" w:eastAsia="Times New Roman" w:hAnsi="Times New Roman" w:cs="Times New Roman"/>
                <w:lang w:eastAsia="ru-RU"/>
              </w:rPr>
            </w:pPr>
            <w:r w:rsidRPr="00B92D6D">
              <w:rPr>
                <w:rFonts w:ascii="Times New Roman" w:eastAsia="Times New Roman" w:hAnsi="Times New Roman" w:cs="Times New Roman"/>
                <w:lang w:val="uk-UA" w:eastAsia="ru-RU"/>
              </w:rPr>
              <w:t xml:space="preserve">                                                                    </w:t>
            </w:r>
            <w:r w:rsidRPr="00B92D6D">
              <w:rPr>
                <w:rFonts w:ascii="Times New Roman" w:eastAsia="Times New Roman" w:hAnsi="Times New Roman" w:cs="Times New Roman"/>
                <w:lang w:val="en-US" w:eastAsia="ru-RU"/>
              </w:rPr>
              <w:t>Форма № 3</w:t>
            </w:r>
            <w:r w:rsidRPr="00B92D6D">
              <w:rPr>
                <w:rFonts w:ascii="Times New Roman" w:eastAsia="Times New Roman" w:hAnsi="Times New Roman" w:cs="Times New Roman"/>
                <w:lang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keepNext/>
              <w:keepLines/>
              <w:widowControl w:val="0"/>
              <w:suppressAutoHyphens/>
              <w:spacing w:after="0" w:line="240" w:lineRule="auto"/>
              <w:rPr>
                <w:rFonts w:ascii="Times New Roman" w:eastAsia="Times New Roman" w:hAnsi="Times New Roman" w:cs="Times New Roman"/>
                <w:lang w:val="en-US" w:eastAsia="ru-RU"/>
              </w:rPr>
            </w:pPr>
            <w:r w:rsidRPr="00B92D6D">
              <w:rPr>
                <w:rFonts w:ascii="Times New Roman" w:eastAsia="Times New Roman" w:hAnsi="Times New Roman" w:cs="Times New Roman"/>
                <w:lang w:val="en-US" w:eastAsia="ru-RU"/>
              </w:rPr>
              <w:t>1801004</w:t>
            </w:r>
          </w:p>
        </w:tc>
      </w:tr>
    </w:tbl>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eastAsia="ru-RU"/>
        </w:rPr>
      </w:pPr>
    </w:p>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val="uk-UA"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B92D6D" w:rsidRPr="00B92D6D" w:rsidTr="00A52B5A">
        <w:tc>
          <w:tcPr>
            <w:tcW w:w="5107"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keepNext/>
              <w:spacing w:after="0" w:line="240" w:lineRule="auto"/>
              <w:jc w:val="center"/>
              <w:outlineLvl w:val="0"/>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За</w:t>
            </w:r>
            <w:r w:rsidRPr="00B92D6D">
              <w:rPr>
                <w:rFonts w:ascii="Times New Roman" w:eastAsia="Times New Roman" w:hAnsi="Times New Roman" w:cs="Times New Roman"/>
                <w:b/>
                <w:bCs/>
                <w:sz w:val="20"/>
                <w:szCs w:val="20"/>
                <w:lang w:eastAsia="ru-RU"/>
              </w:rPr>
              <w:t xml:space="preserve"> звітн</w:t>
            </w:r>
            <w:r w:rsidRPr="00B92D6D">
              <w:rPr>
                <w:rFonts w:ascii="Times New Roman" w:eastAsia="Times New Roman" w:hAnsi="Times New Roman" w:cs="Times New Roman"/>
                <w:b/>
                <w:bCs/>
                <w:sz w:val="20"/>
                <w:szCs w:val="20"/>
                <w:lang w:val="uk-UA" w:eastAsia="ru-RU"/>
              </w:rPr>
              <w:t>ий</w:t>
            </w:r>
            <w:r w:rsidRPr="00B92D6D">
              <w:rPr>
                <w:rFonts w:ascii="Times New Roman" w:eastAsia="Times New Roman" w:hAnsi="Times New Roman" w:cs="Times New Roman"/>
                <w:b/>
                <w:bCs/>
                <w:sz w:val="20"/>
                <w:szCs w:val="20"/>
                <w:lang w:eastAsia="ru-RU"/>
              </w:rPr>
              <w:t xml:space="preserve"> </w:t>
            </w:r>
            <w:r w:rsidRPr="00B92D6D">
              <w:rPr>
                <w:rFonts w:ascii="Times New Roman" w:eastAsia="Times New Roman" w:hAnsi="Times New Roman" w:cs="Times New Roman"/>
                <w:b/>
                <w:bCs/>
                <w:sz w:val="20"/>
                <w:szCs w:val="20"/>
                <w:lang w:val="uk-UA"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color w:val="000000"/>
                <w:sz w:val="20"/>
                <w:szCs w:val="20"/>
                <w:lang w:val="uk-UA" w:eastAsia="ru-RU"/>
              </w:rPr>
              <w:t>За аналогічний</w:t>
            </w:r>
            <w:r w:rsidRPr="00B92D6D">
              <w:rPr>
                <w:rFonts w:ascii="Times New Roman" w:eastAsia="Times New Roman" w:hAnsi="Times New Roman" w:cs="Times New Roman"/>
                <w:b/>
                <w:color w:val="000000"/>
                <w:sz w:val="20"/>
                <w:szCs w:val="20"/>
                <w:lang w:val="uk-UA" w:eastAsia="ru-RU"/>
              </w:rPr>
              <w:br/>
              <w:t>період попереднього року</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4</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 Рух коштів у результаті операційної діяльності</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Надходження від:</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10285</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11</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383</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Витрачання на оплату:</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(623)</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(9983)</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(51)</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22</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II. Рух коштів у результаті інвестиційної діяльності</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Надходження від реалізації:</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Надходження від отриманих:</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Витрачання на придбання:</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III. Рух коштів у результаті фінансової діяльності</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Надходження від:</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Витрачання на:</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22</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24</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r>
      <w:tr w:rsidR="00B92D6D" w:rsidRPr="00B92D6D" w:rsidTr="00A52B5A">
        <w:tc>
          <w:tcPr>
            <w:tcW w:w="5107"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46</w:t>
            </w:r>
          </w:p>
        </w:tc>
      </w:tr>
    </w:tbl>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B92D6D">
        <w:rPr>
          <w:rFonts w:ascii="Courier New" w:eastAsia="Times New Roman" w:hAnsi="Courier New" w:cs="Courier New"/>
          <w:sz w:val="20"/>
          <w:szCs w:val="20"/>
          <w:lang w:val="en-US" w:eastAsia="ru-RU"/>
        </w:rPr>
        <w:t>.</w:t>
      </w: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B92D6D" w:rsidRPr="00B92D6D" w:rsidTr="00A52B5A">
        <w:tc>
          <w:tcPr>
            <w:tcW w:w="3085"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t>Голова правлiння</w:t>
            </w:r>
          </w:p>
        </w:tc>
        <w:tc>
          <w:tcPr>
            <w:tcW w:w="2623"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20"/>
                <w:szCs w:val="20"/>
                <w:lang w:val="en-US" w:eastAsia="ru-RU"/>
              </w:rPr>
              <w:t>________________</w:t>
            </w:r>
          </w:p>
        </w:tc>
        <w:tc>
          <w:tcPr>
            <w:tcW w:w="432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t>Хованський Микола Олексiйович</w:t>
            </w:r>
          </w:p>
        </w:tc>
      </w:tr>
      <w:tr w:rsidR="00B92D6D" w:rsidRPr="00B92D6D" w:rsidTr="00A52B5A">
        <w:tc>
          <w:tcPr>
            <w:tcW w:w="3085"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16"/>
                <w:szCs w:val="16"/>
                <w:lang w:val="en-US" w:eastAsia="ru-RU"/>
              </w:rPr>
              <w:t>(</w:t>
            </w:r>
            <w:r w:rsidRPr="00B92D6D">
              <w:rPr>
                <w:rFonts w:ascii="Times New Roman" w:eastAsia="Times New Roman" w:hAnsi="Times New Roman" w:cs="Times New Roman"/>
                <w:b/>
                <w:color w:val="000000"/>
                <w:sz w:val="16"/>
                <w:szCs w:val="16"/>
                <w:lang w:eastAsia="ru-RU"/>
              </w:rPr>
              <w:t>підпис</w:t>
            </w:r>
            <w:r w:rsidRPr="00B92D6D">
              <w:rPr>
                <w:rFonts w:ascii="Times New Roman" w:eastAsia="Times New Roman" w:hAnsi="Times New Roman" w:cs="Times New Roman"/>
                <w:b/>
                <w:color w:val="000000"/>
                <w:sz w:val="16"/>
                <w:szCs w:val="16"/>
                <w:lang w:val="en-US" w:eastAsia="ru-RU"/>
              </w:rPr>
              <w:t>)</w:t>
            </w:r>
          </w:p>
        </w:tc>
        <w:tc>
          <w:tcPr>
            <w:tcW w:w="432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B92D6D" w:rsidRPr="00B92D6D" w:rsidTr="00A52B5A">
        <w:tc>
          <w:tcPr>
            <w:tcW w:w="3085"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32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B92D6D" w:rsidRPr="00B92D6D" w:rsidTr="00A52B5A">
        <w:tc>
          <w:tcPr>
            <w:tcW w:w="3085"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eastAsia="ru-RU"/>
              </w:rPr>
              <w:t>Головний бухгалтер</w:t>
            </w:r>
            <w:r w:rsidRPr="00B92D6D">
              <w:rPr>
                <w:rFonts w:ascii="Times New Roman" w:eastAsia="Times New Roman" w:hAnsi="Times New Roman" w:cs="Times New Roman"/>
                <w:b/>
                <w:color w:val="000000"/>
                <w:sz w:val="20"/>
                <w:szCs w:val="20"/>
                <w:lang w:eastAsia="ru-RU"/>
              </w:rPr>
              <w:t xml:space="preserve"> </w:t>
            </w:r>
            <w:r w:rsidRPr="00B92D6D">
              <w:rPr>
                <w:rFonts w:ascii="Times New Roman" w:eastAsia="Times New Roman" w:hAnsi="Times New Roman" w:cs="Times New Roman"/>
                <w:b/>
                <w:color w:val="000000"/>
                <w:sz w:val="20"/>
                <w:szCs w:val="20"/>
                <w:lang w:val="uk-UA" w:eastAsia="ru-RU"/>
              </w:rPr>
              <w:t xml:space="preserve">   </w:t>
            </w:r>
          </w:p>
        </w:tc>
        <w:tc>
          <w:tcPr>
            <w:tcW w:w="2623"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20"/>
                <w:szCs w:val="20"/>
                <w:lang w:val="en-US" w:eastAsia="ru-RU"/>
              </w:rPr>
              <w:t>________________</w:t>
            </w:r>
          </w:p>
        </w:tc>
        <w:tc>
          <w:tcPr>
            <w:tcW w:w="432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t>з правом одного пiдпису</w:t>
            </w:r>
          </w:p>
        </w:tc>
      </w:tr>
      <w:tr w:rsidR="00B92D6D" w:rsidRPr="00B92D6D" w:rsidTr="00A52B5A">
        <w:tc>
          <w:tcPr>
            <w:tcW w:w="3085"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16"/>
                <w:szCs w:val="16"/>
                <w:lang w:val="en-US" w:eastAsia="ru-RU"/>
              </w:rPr>
              <w:t>(</w:t>
            </w:r>
            <w:r w:rsidRPr="00B92D6D">
              <w:rPr>
                <w:rFonts w:ascii="Times New Roman" w:eastAsia="Times New Roman" w:hAnsi="Times New Roman" w:cs="Times New Roman"/>
                <w:b/>
                <w:color w:val="000000"/>
                <w:sz w:val="16"/>
                <w:szCs w:val="16"/>
                <w:lang w:eastAsia="ru-RU"/>
              </w:rPr>
              <w:t>підпис</w:t>
            </w:r>
            <w:r w:rsidRPr="00B92D6D">
              <w:rPr>
                <w:rFonts w:ascii="Times New Roman" w:eastAsia="Times New Roman" w:hAnsi="Times New Roman" w:cs="Times New Roman"/>
                <w:b/>
                <w:color w:val="000000"/>
                <w:sz w:val="16"/>
                <w:szCs w:val="16"/>
                <w:lang w:val="en-US" w:eastAsia="ru-RU"/>
              </w:rPr>
              <w:t>)</w:t>
            </w:r>
          </w:p>
        </w:tc>
        <w:tc>
          <w:tcPr>
            <w:tcW w:w="4323"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Default="00B92D6D">
      <w:pPr>
        <w:sectPr w:rsidR="00B92D6D" w:rsidSect="00B92D6D">
          <w:pgSz w:w="11906" w:h="16838"/>
          <w:pgMar w:top="363" w:right="567" w:bottom="363" w:left="1417" w:header="708" w:footer="708" w:gutter="0"/>
          <w:cols w:space="708"/>
          <w:docGrid w:linePitch="360"/>
        </w:sect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p>
        </w:tc>
        <w:tc>
          <w:tcPr>
            <w:tcW w:w="1956" w:type="dxa"/>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Коди</w:t>
            </w:r>
          </w:p>
        </w:tc>
      </w:tr>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p>
        </w:tc>
        <w:tc>
          <w:tcPr>
            <w:tcW w:w="1956" w:type="dxa"/>
          </w:tcPr>
          <w:p w:rsidR="00B92D6D" w:rsidRPr="00B92D6D" w:rsidRDefault="00B92D6D" w:rsidP="00B92D6D">
            <w:pPr>
              <w:widowControl w:val="0"/>
              <w:spacing w:after="0" w:line="240" w:lineRule="auto"/>
              <w:jc w:val="center"/>
              <w:rPr>
                <w:rFonts w:ascii="Times New Roman" w:eastAsia="Times New Roman" w:hAnsi="Times New Roman" w:cs="Times New Roman"/>
                <w:sz w:val="16"/>
                <w:szCs w:val="16"/>
                <w:lang w:eastAsia="ru-RU"/>
              </w:rPr>
            </w:pPr>
            <w:r w:rsidRPr="00B92D6D">
              <w:rPr>
                <w:rFonts w:ascii="Times New Roman" w:eastAsia="Times New Roman" w:hAnsi="Times New Roman" w:cs="Times New Roman"/>
                <w:sz w:val="16"/>
                <w:szCs w:val="16"/>
                <w:lang w:val="uk-UA"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val="en-US" w:eastAsia="ru-RU"/>
              </w:rPr>
            </w:pPr>
            <w:r w:rsidRPr="00B92D6D">
              <w:rPr>
                <w:rFonts w:ascii="Times New Roman" w:eastAsia="Times New Roman" w:hAnsi="Times New Roman" w:cs="Times New Roman"/>
                <w:sz w:val="18"/>
                <w:szCs w:val="18"/>
                <w:lang w:val="en-US" w:eastAsia="ru-RU"/>
              </w:rPr>
              <w:t>2021</w:t>
            </w:r>
          </w:p>
        </w:tc>
        <w:tc>
          <w:tcPr>
            <w:tcW w:w="676" w:type="dxa"/>
            <w:tcBorders>
              <w:top w:val="nil"/>
              <w:left w:val="single" w:sz="6" w:space="0" w:color="auto"/>
              <w:bottom w:val="nil"/>
              <w:right w:val="single" w:sz="6" w:space="0" w:color="auto"/>
            </w:tcBorders>
          </w:tcPr>
          <w:p w:rsidR="00B92D6D" w:rsidRPr="00B92D6D" w:rsidRDefault="00B92D6D" w:rsidP="00B92D6D">
            <w:pPr>
              <w:widowControl w:val="0"/>
              <w:spacing w:after="0" w:line="240" w:lineRule="auto"/>
              <w:rPr>
                <w:rFonts w:ascii="Times New Roman" w:eastAsia="Times New Roman" w:hAnsi="Times New Roman" w:cs="Times New Roman"/>
                <w:bCs/>
                <w:sz w:val="18"/>
                <w:szCs w:val="18"/>
                <w:lang w:val="en-US" w:eastAsia="ru-RU"/>
              </w:rPr>
            </w:pPr>
            <w:r w:rsidRPr="00B92D6D">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B92D6D" w:rsidRPr="00B92D6D" w:rsidRDefault="00B92D6D" w:rsidP="00B92D6D">
            <w:pPr>
              <w:widowControl w:val="0"/>
              <w:spacing w:after="0" w:line="240" w:lineRule="auto"/>
              <w:rPr>
                <w:rFonts w:ascii="Times New Roman" w:eastAsia="Times New Roman" w:hAnsi="Times New Roman" w:cs="Times New Roman"/>
                <w:bCs/>
                <w:sz w:val="18"/>
                <w:szCs w:val="18"/>
                <w:lang w:val="en-US" w:eastAsia="ru-RU"/>
              </w:rPr>
            </w:pPr>
            <w:r w:rsidRPr="00B92D6D">
              <w:rPr>
                <w:rFonts w:ascii="Times New Roman" w:eastAsia="Times New Roman" w:hAnsi="Times New Roman" w:cs="Times New Roman"/>
                <w:bCs/>
                <w:sz w:val="18"/>
                <w:szCs w:val="18"/>
                <w:lang w:val="en-US" w:eastAsia="ru-RU"/>
              </w:rPr>
              <w:t>01</w:t>
            </w:r>
          </w:p>
        </w:tc>
      </w:tr>
      <w:tr w:rsidR="00B92D6D" w:rsidRPr="00B92D6D" w:rsidTr="00A52B5A">
        <w:tc>
          <w:tcPr>
            <w:tcW w:w="6082" w:type="dxa"/>
          </w:tcPr>
          <w:p w:rsidR="00B92D6D" w:rsidRPr="00B92D6D" w:rsidRDefault="00B92D6D" w:rsidP="00B92D6D">
            <w:pPr>
              <w:widowControl w:val="0"/>
              <w:spacing w:after="0" w:line="240" w:lineRule="auto"/>
              <w:rPr>
                <w:rFonts w:ascii="Times New Roman" w:eastAsia="Times New Roman" w:hAnsi="Times New Roman" w:cs="Times New Roman"/>
                <w:sz w:val="20"/>
                <w:szCs w:val="20"/>
                <w:lang w:eastAsia="ru-RU"/>
              </w:rPr>
            </w:pPr>
            <w:r w:rsidRPr="00B92D6D">
              <w:rPr>
                <w:rFonts w:ascii="Times New Roman" w:eastAsia="Times New Roman" w:hAnsi="Times New Roman" w:cs="Times New Roman"/>
                <w:sz w:val="20"/>
                <w:szCs w:val="20"/>
                <w:lang w:val="uk-UA" w:eastAsia="ru-RU"/>
              </w:rPr>
              <w:t xml:space="preserve">Підприємство  </w:t>
            </w:r>
            <w:r w:rsidRPr="00B92D6D">
              <w:rPr>
                <w:rFonts w:ascii="Times New Roman" w:eastAsia="Times New Roman" w:hAnsi="Times New Roman" w:cs="Times New Roman"/>
                <w:sz w:val="20"/>
                <w:szCs w:val="20"/>
                <w:lang w:eastAsia="ru-RU"/>
              </w:rPr>
              <w:t xml:space="preserve"> </w:t>
            </w:r>
            <w:r w:rsidRPr="00B92D6D">
              <w:rPr>
                <w:rFonts w:ascii="Times New Roman" w:eastAsia="Times New Roman" w:hAnsi="Times New Roman" w:cs="Times New Roman"/>
                <w:sz w:val="20"/>
                <w:szCs w:val="20"/>
                <w:u w:val="single"/>
                <w:lang w:eastAsia="ru-RU"/>
              </w:rPr>
              <w:t>Приватне акціонерне товариство "Світловодський завод "Спецзалізобетон"</w:t>
            </w:r>
          </w:p>
        </w:tc>
        <w:tc>
          <w:tcPr>
            <w:tcW w:w="1956" w:type="dxa"/>
          </w:tcPr>
          <w:p w:rsidR="00B92D6D" w:rsidRPr="00B92D6D" w:rsidRDefault="00B92D6D" w:rsidP="00B92D6D">
            <w:pPr>
              <w:widowControl w:val="0"/>
              <w:spacing w:after="0" w:line="240" w:lineRule="auto"/>
              <w:rPr>
                <w:rFonts w:ascii="Times New Roman" w:eastAsia="Times New Roman" w:hAnsi="Times New Roman" w:cs="Times New Roman"/>
                <w:sz w:val="18"/>
                <w:szCs w:val="18"/>
                <w:lang w:eastAsia="ru-RU"/>
              </w:rPr>
            </w:pPr>
            <w:r w:rsidRPr="00B92D6D">
              <w:rPr>
                <w:rFonts w:ascii="Times New Roman" w:eastAsia="Times New Roman" w:hAnsi="Times New Roman" w:cs="Times New Roman"/>
                <w:sz w:val="18"/>
                <w:szCs w:val="18"/>
                <w:lang w:val="uk-UA"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B92D6D" w:rsidRPr="00B92D6D" w:rsidRDefault="00B92D6D" w:rsidP="00B92D6D">
            <w:pPr>
              <w:widowControl w:val="0"/>
              <w:spacing w:after="0" w:line="240" w:lineRule="auto"/>
              <w:jc w:val="center"/>
              <w:rPr>
                <w:rFonts w:ascii="Times New Roman" w:eastAsia="Times New Roman" w:hAnsi="Times New Roman" w:cs="Times New Roman"/>
                <w:sz w:val="18"/>
                <w:szCs w:val="18"/>
                <w:lang w:val="en-US" w:eastAsia="ru-RU"/>
              </w:rPr>
            </w:pPr>
            <w:r w:rsidRPr="00B92D6D">
              <w:rPr>
                <w:rFonts w:ascii="Times New Roman" w:eastAsia="Times New Roman" w:hAnsi="Times New Roman" w:cs="Times New Roman"/>
                <w:sz w:val="18"/>
                <w:szCs w:val="18"/>
                <w:lang w:val="en-US" w:eastAsia="ru-RU"/>
              </w:rPr>
              <w:t>00132003</w:t>
            </w:r>
          </w:p>
        </w:tc>
      </w:tr>
    </w:tbl>
    <w:p w:rsidR="00B92D6D" w:rsidRPr="00B92D6D" w:rsidRDefault="00B92D6D" w:rsidP="00B92D6D">
      <w:pPr>
        <w:widowControl w:val="0"/>
        <w:spacing w:after="0" w:line="240" w:lineRule="auto"/>
        <w:jc w:val="center"/>
        <w:rPr>
          <w:rFonts w:ascii="Times New Roman" w:eastAsia="Times New Roman" w:hAnsi="Times New Roman" w:cs="Times New Roman"/>
          <w:b/>
          <w:bCs/>
          <w:lang w:val="uk-UA" w:eastAsia="ru-RU"/>
        </w:rPr>
      </w:pPr>
    </w:p>
    <w:p w:rsidR="00B92D6D" w:rsidRPr="00B92D6D" w:rsidRDefault="00B92D6D" w:rsidP="00B92D6D">
      <w:pPr>
        <w:widowControl w:val="0"/>
        <w:spacing w:after="0" w:line="240" w:lineRule="auto"/>
        <w:jc w:val="center"/>
        <w:rPr>
          <w:rFonts w:ascii="Times New Roman" w:eastAsia="Times New Roman" w:hAnsi="Times New Roman" w:cs="Times New Roman"/>
          <w:b/>
          <w:bCs/>
          <w:lang w:eastAsia="ru-RU"/>
        </w:rPr>
      </w:pPr>
      <w:r w:rsidRPr="00B92D6D">
        <w:rPr>
          <w:rFonts w:ascii="Times New Roman" w:eastAsia="Times New Roman" w:hAnsi="Times New Roman" w:cs="Times New Roman"/>
          <w:b/>
          <w:bCs/>
          <w:lang w:val="en-US" w:eastAsia="ru-RU"/>
        </w:rPr>
        <w:t>Звіт</w:t>
      </w:r>
      <w:r w:rsidRPr="00B92D6D">
        <w:rPr>
          <w:rFonts w:ascii="Times New Roman" w:eastAsia="Times New Roman" w:hAnsi="Times New Roman" w:cs="Times New Roman"/>
          <w:b/>
          <w:bCs/>
          <w:lang w:val="uk-UA" w:eastAsia="ru-RU"/>
        </w:rPr>
        <w:t xml:space="preserve"> про власний капітал</w:t>
      </w:r>
    </w:p>
    <w:p w:rsidR="00B92D6D" w:rsidRPr="00B92D6D" w:rsidRDefault="00B92D6D" w:rsidP="00B92D6D">
      <w:pPr>
        <w:widowControl w:val="0"/>
        <w:spacing w:after="0" w:line="240" w:lineRule="auto"/>
        <w:jc w:val="center"/>
        <w:rPr>
          <w:rFonts w:ascii="Times New Roman" w:eastAsia="Times New Roman" w:hAnsi="Times New Roman" w:cs="Times New Roman"/>
          <w:b/>
          <w:bCs/>
          <w:lang w:val="uk-UA" w:eastAsia="ru-RU"/>
        </w:rPr>
      </w:pPr>
      <w:r w:rsidRPr="00B92D6D">
        <w:rPr>
          <w:rFonts w:ascii="Times New Roman" w:eastAsia="Times New Roman" w:hAnsi="Times New Roman" w:cs="Times New Roman"/>
          <w:b/>
          <w:bCs/>
          <w:lang w:val="en-US" w:eastAsia="ru-RU"/>
        </w:rPr>
        <w:t>з</w:t>
      </w:r>
      <w:r w:rsidRPr="00B92D6D">
        <w:rPr>
          <w:rFonts w:ascii="Times New Roman" w:eastAsia="Times New Roman" w:hAnsi="Times New Roman" w:cs="Times New Roman"/>
          <w:b/>
          <w:bCs/>
          <w:lang w:val="uk-UA" w:eastAsia="ru-RU"/>
        </w:rPr>
        <w:t xml:space="preserve">а </w:t>
      </w:r>
      <w:r w:rsidRPr="00B92D6D">
        <w:rPr>
          <w:rFonts w:ascii="Times New Roman" w:eastAsia="Times New Roman" w:hAnsi="Times New Roman" w:cs="Times New Roman"/>
          <w:b/>
          <w:bCs/>
          <w:lang w:val="en-US" w:eastAsia="ru-RU"/>
        </w:rPr>
        <w:t>2020 рік</w:t>
      </w:r>
      <w:r w:rsidRPr="00B92D6D">
        <w:rPr>
          <w:rFonts w:ascii="Times New Roman" w:eastAsia="Times New Roman" w:hAnsi="Times New Roman" w:cs="Times New Roman"/>
          <w:b/>
          <w:bCs/>
          <w:lang w:val="uk-UA" w:eastAsia="ru-RU"/>
        </w:rPr>
        <w:t xml:space="preserve"> </w:t>
      </w:r>
    </w:p>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val="uk-UA" w:eastAsia="ru-RU"/>
        </w:rPr>
      </w:pPr>
    </w:p>
    <w:tbl>
      <w:tblPr>
        <w:tblW w:w="0" w:type="auto"/>
        <w:jc w:val="right"/>
        <w:tblLayout w:type="fixed"/>
        <w:tblLook w:val="00A0" w:firstRow="1" w:lastRow="0" w:firstColumn="1" w:lastColumn="0" w:noHBand="0" w:noVBand="0"/>
      </w:tblPr>
      <w:tblGrid>
        <w:gridCol w:w="8613"/>
        <w:gridCol w:w="1134"/>
      </w:tblGrid>
      <w:tr w:rsidR="00B92D6D" w:rsidRPr="00B92D6D" w:rsidTr="00A52B5A">
        <w:trPr>
          <w:jc w:val="right"/>
        </w:trPr>
        <w:tc>
          <w:tcPr>
            <w:tcW w:w="8613" w:type="dxa"/>
            <w:tcBorders>
              <w:right w:val="single" w:sz="4" w:space="0" w:color="auto"/>
            </w:tcBorders>
            <w:vAlign w:val="center"/>
          </w:tcPr>
          <w:p w:rsidR="00B92D6D" w:rsidRPr="00B92D6D" w:rsidRDefault="00B92D6D" w:rsidP="00B92D6D">
            <w:pPr>
              <w:widowControl w:val="0"/>
              <w:spacing w:after="0" w:line="240" w:lineRule="auto"/>
              <w:rPr>
                <w:rFonts w:ascii="Times New Roman" w:eastAsia="Times New Roman" w:hAnsi="Times New Roman" w:cs="Times New Roman"/>
                <w:lang w:eastAsia="ru-RU"/>
              </w:rPr>
            </w:pPr>
            <w:r w:rsidRPr="00B92D6D">
              <w:rPr>
                <w:rFonts w:ascii="Times New Roman" w:eastAsia="Times New Roman" w:hAnsi="Times New Roman" w:cs="Times New Roman"/>
                <w:lang w:val="uk-UA" w:eastAsia="ru-RU"/>
              </w:rPr>
              <w:t xml:space="preserve">                                                                    </w:t>
            </w:r>
            <w:r w:rsidRPr="00B92D6D">
              <w:rPr>
                <w:rFonts w:ascii="Times New Roman" w:eastAsia="Times New Roman" w:hAnsi="Times New Roman" w:cs="Times New Roman"/>
                <w:lang w:val="en-US" w:eastAsia="ru-RU"/>
              </w:rPr>
              <w:t>Форма № 4</w:t>
            </w:r>
            <w:r w:rsidRPr="00B92D6D">
              <w:rPr>
                <w:rFonts w:ascii="Times New Roman" w:eastAsia="Times New Roman" w:hAnsi="Times New Roman" w:cs="Times New Roman"/>
                <w:lang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rsidR="00B92D6D" w:rsidRPr="00B92D6D" w:rsidRDefault="00B92D6D" w:rsidP="00B92D6D">
            <w:pPr>
              <w:keepNext/>
              <w:keepLines/>
              <w:widowControl w:val="0"/>
              <w:suppressAutoHyphens/>
              <w:spacing w:after="0" w:line="240" w:lineRule="auto"/>
              <w:rPr>
                <w:rFonts w:ascii="Times New Roman" w:eastAsia="Times New Roman" w:hAnsi="Times New Roman" w:cs="Times New Roman"/>
                <w:lang w:val="en-US" w:eastAsia="ru-RU"/>
              </w:rPr>
            </w:pPr>
            <w:r w:rsidRPr="00B92D6D">
              <w:rPr>
                <w:rFonts w:ascii="Times New Roman" w:eastAsia="Times New Roman" w:hAnsi="Times New Roman" w:cs="Times New Roman"/>
                <w:lang w:val="en-US" w:eastAsia="ru-RU"/>
              </w:rPr>
              <w:t>1801005</w:t>
            </w:r>
          </w:p>
        </w:tc>
      </w:tr>
    </w:tbl>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eastAsia="ru-RU"/>
        </w:rPr>
      </w:pPr>
    </w:p>
    <w:p w:rsidR="00B92D6D" w:rsidRPr="00B92D6D" w:rsidRDefault="00B92D6D" w:rsidP="00B92D6D">
      <w:pPr>
        <w:widowControl w:val="0"/>
        <w:spacing w:after="0" w:line="240" w:lineRule="auto"/>
        <w:jc w:val="center"/>
        <w:rPr>
          <w:rFonts w:ascii="Times New Roman" w:eastAsia="Times New Roman" w:hAnsi="Times New Roman" w:cs="Times New Roman"/>
          <w:b/>
          <w:bCs/>
          <w:sz w:val="10"/>
          <w:szCs w:val="10"/>
          <w:lang w:val="uk-UA"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B92D6D" w:rsidRPr="00B92D6D" w:rsidTr="00A52B5A">
        <w:trPr>
          <w:trHeight w:val="345"/>
        </w:trPr>
        <w:tc>
          <w:tcPr>
            <w:tcW w:w="2506" w:type="dxa"/>
            <w:tcBorders>
              <w:left w:val="single" w:sz="6" w:space="0" w:color="auto"/>
              <w:bottom w:val="single" w:sz="6" w:space="0" w:color="auto"/>
              <w:right w:val="single" w:sz="6" w:space="0" w:color="auto"/>
            </w:tcBorders>
            <w:vAlign w:val="center"/>
          </w:tcPr>
          <w:p w:rsidR="00B92D6D" w:rsidRPr="00B92D6D" w:rsidRDefault="00B92D6D" w:rsidP="00B92D6D">
            <w:pPr>
              <w:keepNext/>
              <w:spacing w:after="0" w:line="240" w:lineRule="auto"/>
              <w:jc w:val="center"/>
              <w:outlineLvl w:val="0"/>
              <w:rPr>
                <w:rFonts w:ascii="Times New Roman" w:eastAsia="Times New Roman" w:hAnsi="Times New Roman" w:cs="Times New Roman"/>
                <w:b/>
                <w:bCs/>
                <w:sz w:val="20"/>
                <w:szCs w:val="20"/>
                <w:lang w:val="uk-UA" w:eastAsia="ru-RU"/>
              </w:rPr>
            </w:pPr>
            <w:r w:rsidRPr="00B92D6D">
              <w:rPr>
                <w:rFonts w:ascii="Times New Roman CYR" w:eastAsia="Times New Roman" w:hAnsi="Times New Roman CYR" w:cs="Times New Roman CYR"/>
                <w:b/>
                <w:bCs/>
                <w:sz w:val="20"/>
                <w:szCs w:val="20"/>
                <w:lang w:val="uk-UA" w:eastAsia="ru-RU"/>
              </w:rPr>
              <w:t>Стаття</w:t>
            </w:r>
          </w:p>
        </w:tc>
        <w:tc>
          <w:tcPr>
            <w:tcW w:w="630" w:type="dxa"/>
            <w:tcBorders>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color w:val="000000"/>
                <w:sz w:val="20"/>
                <w:szCs w:val="20"/>
                <w:lang w:val="uk-UA" w:eastAsia="ru-RU"/>
              </w:rPr>
            </w:pPr>
            <w:r w:rsidRPr="00B92D6D">
              <w:rPr>
                <w:rFonts w:ascii="Times New Roman" w:eastAsia="Times New Roman" w:hAnsi="Times New Roman" w:cs="Times New Roman"/>
                <w:b/>
                <w:color w:val="000000"/>
                <w:sz w:val="20"/>
                <w:szCs w:val="20"/>
                <w:lang w:val="uk-UA" w:eastAsia="ru-RU"/>
              </w:rPr>
              <w:t>Зареєст-рований (пайовий)</w:t>
            </w:r>
          </w:p>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color w:val="000000"/>
                <w:sz w:val="20"/>
                <w:szCs w:val="20"/>
                <w:lang w:val="uk-UA"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color w:val="000000"/>
                <w:sz w:val="20"/>
                <w:szCs w:val="20"/>
                <w:lang w:val="uk-UA"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color w:val="000000"/>
                <w:sz w:val="20"/>
                <w:szCs w:val="20"/>
                <w:lang w:val="uk-UA" w:eastAsia="ru-RU"/>
              </w:rPr>
            </w:pPr>
            <w:r w:rsidRPr="00B92D6D">
              <w:rPr>
                <w:rFonts w:ascii="Times New Roman" w:eastAsia="Times New Roman" w:hAnsi="Times New Roman" w:cs="Times New Roman"/>
                <w:b/>
                <w:color w:val="000000"/>
                <w:sz w:val="20"/>
                <w:szCs w:val="20"/>
                <w:lang w:val="uk-UA" w:eastAsia="ru-RU"/>
              </w:rPr>
              <w:t>Додат-ковий капітал</w:t>
            </w:r>
          </w:p>
        </w:tc>
        <w:tc>
          <w:tcPr>
            <w:tcW w:w="898" w:type="dxa"/>
            <w:tcBorders>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sz w:val="20"/>
                <w:szCs w:val="20"/>
                <w:lang w:val="uk-UA" w:eastAsia="ru-RU"/>
              </w:rPr>
            </w:pPr>
            <w:r w:rsidRPr="00B92D6D">
              <w:rPr>
                <w:rFonts w:ascii="Times New Roman" w:eastAsia="Times New Roman" w:hAnsi="Times New Roman" w:cs="Times New Roman"/>
                <w:b/>
                <w:color w:val="000000"/>
                <w:sz w:val="20"/>
                <w:szCs w:val="20"/>
                <w:lang w:val="uk-UA" w:eastAsia="ru-RU"/>
              </w:rPr>
              <w:t>Резер-вний капітал</w:t>
            </w:r>
          </w:p>
        </w:tc>
        <w:tc>
          <w:tcPr>
            <w:tcW w:w="959" w:type="dxa"/>
            <w:tcBorders>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color w:val="000000"/>
                <w:sz w:val="20"/>
                <w:szCs w:val="20"/>
                <w:lang w:val="uk-UA" w:eastAsia="ru-RU"/>
              </w:rPr>
            </w:pPr>
            <w:r w:rsidRPr="00B92D6D">
              <w:rPr>
                <w:rFonts w:ascii="Times New Roman" w:eastAsia="Times New Roman" w:hAnsi="Times New Roman" w:cs="Times New Roman"/>
                <w:b/>
                <w:color w:val="000000"/>
                <w:sz w:val="20"/>
                <w:szCs w:val="20"/>
                <w:lang w:val="uk-UA" w:eastAsia="ru-RU"/>
              </w:rPr>
              <w:t>Нероз-</w:t>
            </w:r>
          </w:p>
          <w:p w:rsidR="00B92D6D" w:rsidRPr="00B92D6D" w:rsidRDefault="00B92D6D" w:rsidP="00B92D6D">
            <w:pPr>
              <w:widowControl w:val="0"/>
              <w:spacing w:after="0" w:line="240" w:lineRule="auto"/>
              <w:jc w:val="center"/>
              <w:rPr>
                <w:rFonts w:ascii="Times New Roman" w:eastAsia="Times New Roman" w:hAnsi="Times New Roman" w:cs="Times New Roman"/>
                <w:b/>
                <w:color w:val="000000"/>
                <w:sz w:val="20"/>
                <w:szCs w:val="20"/>
                <w:lang w:val="uk-UA" w:eastAsia="ru-RU"/>
              </w:rPr>
            </w:pPr>
            <w:r w:rsidRPr="00B92D6D">
              <w:rPr>
                <w:rFonts w:ascii="Times New Roman" w:eastAsia="Times New Roman" w:hAnsi="Times New Roman" w:cs="Times New Roman"/>
                <w:b/>
                <w:color w:val="000000"/>
                <w:sz w:val="20"/>
                <w:szCs w:val="20"/>
                <w:lang w:val="uk-UA" w:eastAsia="ru-RU"/>
              </w:rPr>
              <w:t>поділе-</w:t>
            </w:r>
          </w:p>
          <w:p w:rsidR="00B92D6D" w:rsidRPr="00B92D6D" w:rsidRDefault="00B92D6D" w:rsidP="00B92D6D">
            <w:pPr>
              <w:widowControl w:val="0"/>
              <w:spacing w:after="0" w:line="240" w:lineRule="auto"/>
              <w:jc w:val="center"/>
              <w:rPr>
                <w:rFonts w:ascii="Times New Roman" w:eastAsia="Times New Roman" w:hAnsi="Times New Roman" w:cs="Times New Roman"/>
                <w:b/>
                <w:sz w:val="20"/>
                <w:szCs w:val="20"/>
                <w:lang w:val="uk-UA" w:eastAsia="ru-RU"/>
              </w:rPr>
            </w:pPr>
            <w:r w:rsidRPr="00B92D6D">
              <w:rPr>
                <w:rFonts w:ascii="Times New Roman" w:eastAsia="Times New Roman" w:hAnsi="Times New Roman" w:cs="Times New Roman"/>
                <w:b/>
                <w:color w:val="000000"/>
                <w:sz w:val="20"/>
                <w:szCs w:val="20"/>
                <w:lang w:val="uk-UA" w:eastAsia="ru-RU"/>
              </w:rPr>
              <w:t>ний прибуток</w:t>
            </w:r>
            <w:r w:rsidRPr="00B92D6D">
              <w:rPr>
                <w:rFonts w:ascii="Times New Roman" w:eastAsia="Times New Roman" w:hAnsi="Times New Roman" w:cs="Times New Roman"/>
                <w:b/>
                <w:lang w:eastAsia="ru-RU"/>
              </w:rPr>
              <w:t xml:space="preserve"> </w:t>
            </w:r>
            <w:r w:rsidRPr="00B92D6D">
              <w:rPr>
                <w:rFonts w:ascii="Times New Roman" w:eastAsia="Times New Roman" w:hAnsi="Times New Roman" w:cs="Times New Roman"/>
                <w:b/>
                <w:color w:val="000000"/>
                <w:sz w:val="20"/>
                <w:szCs w:val="20"/>
                <w:lang w:val="uk-UA" w:eastAsia="ru-RU"/>
              </w:rPr>
              <w:t>(непокритий збиток)</w:t>
            </w:r>
          </w:p>
        </w:tc>
        <w:tc>
          <w:tcPr>
            <w:tcW w:w="836" w:type="dxa"/>
            <w:tcBorders>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sz w:val="20"/>
                <w:szCs w:val="20"/>
                <w:lang w:val="uk-UA" w:eastAsia="ru-RU"/>
              </w:rPr>
            </w:pPr>
            <w:r w:rsidRPr="00B92D6D">
              <w:rPr>
                <w:rFonts w:ascii="Times New Roman" w:eastAsia="Times New Roman" w:hAnsi="Times New Roman" w:cs="Times New Roman"/>
                <w:b/>
                <w:color w:val="000000"/>
                <w:sz w:val="20"/>
                <w:szCs w:val="20"/>
                <w:lang w:val="uk-UA"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color w:val="000000"/>
                <w:sz w:val="20"/>
                <w:szCs w:val="20"/>
                <w:lang w:val="uk-UA" w:eastAsia="ru-RU"/>
              </w:rPr>
            </w:pPr>
            <w:r w:rsidRPr="00B92D6D">
              <w:rPr>
                <w:rFonts w:ascii="Times New Roman" w:eastAsia="Times New Roman" w:hAnsi="Times New Roman" w:cs="Times New Roman"/>
                <w:b/>
                <w:color w:val="000000"/>
                <w:sz w:val="20"/>
                <w:szCs w:val="20"/>
                <w:lang w:val="uk-UA" w:eastAsia="ru-RU"/>
              </w:rPr>
              <w:t>Вилу</w:t>
            </w:r>
            <w:r w:rsidRPr="00B92D6D">
              <w:rPr>
                <w:rFonts w:ascii="Times New Roman" w:eastAsia="Times New Roman" w:hAnsi="Times New Roman" w:cs="Times New Roman"/>
                <w:b/>
                <w:color w:val="000000"/>
                <w:sz w:val="20"/>
                <w:szCs w:val="20"/>
                <w:lang w:val="en-US" w:eastAsia="ru-RU"/>
              </w:rPr>
              <w:t>-</w:t>
            </w:r>
            <w:r w:rsidRPr="00B92D6D">
              <w:rPr>
                <w:rFonts w:ascii="Times New Roman" w:eastAsia="Times New Roman" w:hAnsi="Times New Roman" w:cs="Times New Roman"/>
                <w:b/>
                <w:color w:val="000000"/>
                <w:sz w:val="20"/>
                <w:szCs w:val="20"/>
                <w:lang w:val="uk-UA" w:eastAsia="ru-RU"/>
              </w:rPr>
              <w:t>чений капітал</w:t>
            </w:r>
          </w:p>
        </w:tc>
        <w:tc>
          <w:tcPr>
            <w:tcW w:w="898" w:type="dxa"/>
            <w:tcBorders>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sz w:val="20"/>
                <w:szCs w:val="20"/>
                <w:lang w:val="uk-UA" w:eastAsia="ru-RU"/>
              </w:rPr>
            </w:pPr>
            <w:r w:rsidRPr="00B92D6D">
              <w:rPr>
                <w:rFonts w:ascii="Times New Roman" w:eastAsia="Times New Roman" w:hAnsi="Times New Roman" w:cs="Times New Roman"/>
                <w:b/>
                <w:sz w:val="20"/>
                <w:szCs w:val="20"/>
                <w:lang w:val="uk-UA" w:eastAsia="ru-RU"/>
              </w:rPr>
              <w:t>Всього</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eastAsia="ru-RU"/>
              </w:rPr>
            </w:pPr>
            <w:r w:rsidRPr="00B92D6D">
              <w:rPr>
                <w:rFonts w:ascii="Times New Roman" w:eastAsia="Times New Roman" w:hAnsi="Times New Roman" w:cs="Times New Roman"/>
                <w:b/>
                <w:bCs/>
                <w:sz w:val="20"/>
                <w:szCs w:val="20"/>
                <w:lang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
                <w:bCs/>
                <w:sz w:val="20"/>
                <w:szCs w:val="20"/>
                <w:lang w:val="uk-UA" w:eastAsia="ru-RU"/>
              </w:rPr>
            </w:pPr>
            <w:r w:rsidRPr="00B92D6D">
              <w:rPr>
                <w:rFonts w:ascii="Times New Roman" w:eastAsia="Times New Roman" w:hAnsi="Times New Roman" w:cs="Times New Roman"/>
                <w:b/>
                <w:bCs/>
                <w:sz w:val="20"/>
                <w:szCs w:val="20"/>
                <w:lang w:val="uk-UA" w:eastAsia="ru-RU"/>
              </w:rPr>
              <w:t>10</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10227</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-10723</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-458</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Коригування:</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10227</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-10723</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-458</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Розподіл прибутку:</w:t>
            </w:r>
          </w:p>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r>
      <w:tr w:rsidR="00B92D6D" w:rsidRPr="00B92D6D" w:rsidTr="00A52B5A">
        <w:tc>
          <w:tcPr>
            <w:tcW w:w="2506" w:type="dxa"/>
            <w:tcBorders>
              <w:top w:val="single" w:sz="6" w:space="0" w:color="auto"/>
              <w:left w:val="single" w:sz="6" w:space="0" w:color="auto"/>
              <w:bottom w:val="single" w:sz="6" w:space="0" w:color="auto"/>
              <w:right w:val="single" w:sz="6" w:space="0" w:color="auto"/>
            </w:tcBorders>
            <w:shd w:val="clear" w:color="auto" w:fill="auto"/>
          </w:tcPr>
          <w:p w:rsidR="00B92D6D" w:rsidRPr="00B92D6D" w:rsidRDefault="00B92D6D" w:rsidP="00B92D6D">
            <w:pPr>
              <w:widowControl w:val="0"/>
              <w:spacing w:after="0" w:line="240" w:lineRule="auto"/>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eastAsia="ru-RU"/>
              </w:rPr>
            </w:pPr>
            <w:r w:rsidRPr="00B92D6D">
              <w:rPr>
                <w:rFonts w:ascii="Times New Roman" w:eastAsia="Times New Roman" w:hAnsi="Times New Roman" w:cs="Times New Roman"/>
                <w:bCs/>
                <w:sz w:val="20"/>
                <w:szCs w:val="20"/>
                <w:lang w:eastAsia="ru-RU"/>
              </w:rPr>
              <w:t>38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10227</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-10723</w:t>
            </w:r>
          </w:p>
        </w:tc>
        <w:tc>
          <w:tcPr>
            <w:tcW w:w="836"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B92D6D" w:rsidRPr="00B92D6D" w:rsidRDefault="00B92D6D" w:rsidP="00B92D6D">
            <w:pPr>
              <w:widowControl w:val="0"/>
              <w:spacing w:after="0" w:line="240" w:lineRule="auto"/>
              <w:jc w:val="center"/>
              <w:rPr>
                <w:rFonts w:ascii="Times New Roman" w:eastAsia="Times New Roman" w:hAnsi="Times New Roman" w:cs="Times New Roman"/>
                <w:bCs/>
                <w:sz w:val="20"/>
                <w:szCs w:val="20"/>
                <w:lang w:val="uk-UA" w:eastAsia="ru-RU"/>
              </w:rPr>
            </w:pPr>
            <w:r w:rsidRPr="00B92D6D">
              <w:rPr>
                <w:rFonts w:ascii="Times New Roman" w:eastAsia="Times New Roman" w:hAnsi="Times New Roman" w:cs="Times New Roman"/>
                <w:bCs/>
                <w:sz w:val="20"/>
                <w:szCs w:val="20"/>
                <w:lang w:val="uk-UA" w:eastAsia="ru-RU"/>
              </w:rPr>
              <w:t>-458</w:t>
            </w:r>
          </w:p>
        </w:tc>
      </w:tr>
    </w:tbl>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B92D6D">
        <w:rPr>
          <w:rFonts w:ascii="Courier New" w:eastAsia="Times New Roman" w:hAnsi="Courier New" w:cs="Courier New"/>
          <w:sz w:val="20"/>
          <w:szCs w:val="20"/>
          <w:lang w:val="en-US" w:eastAsia="ru-RU"/>
        </w:rPr>
        <w:t>д/в</w:t>
      </w: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B92D6D" w:rsidRPr="00B92D6D" w:rsidTr="00A52B5A">
        <w:tc>
          <w:tcPr>
            <w:tcW w:w="322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t>Голова правлiння</w:t>
            </w:r>
          </w:p>
        </w:tc>
        <w:tc>
          <w:tcPr>
            <w:tcW w:w="2481"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20"/>
                <w:szCs w:val="20"/>
                <w:lang w:val="en-US" w:eastAsia="ru-RU"/>
              </w:rPr>
              <w:t>________________</w:t>
            </w:r>
          </w:p>
        </w:tc>
        <w:tc>
          <w:tcPr>
            <w:tcW w:w="4606"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t>Хованський Микола Олексiйович</w:t>
            </w:r>
          </w:p>
        </w:tc>
      </w:tr>
      <w:tr w:rsidR="00B92D6D" w:rsidRPr="00B92D6D" w:rsidTr="00A52B5A">
        <w:tc>
          <w:tcPr>
            <w:tcW w:w="322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16"/>
                <w:szCs w:val="16"/>
                <w:lang w:val="en-US" w:eastAsia="ru-RU"/>
              </w:rPr>
              <w:t>(</w:t>
            </w:r>
            <w:r w:rsidRPr="00B92D6D">
              <w:rPr>
                <w:rFonts w:ascii="Times New Roman" w:eastAsia="Times New Roman" w:hAnsi="Times New Roman" w:cs="Times New Roman"/>
                <w:b/>
                <w:color w:val="000000"/>
                <w:sz w:val="16"/>
                <w:szCs w:val="16"/>
                <w:lang w:eastAsia="ru-RU"/>
              </w:rPr>
              <w:t>підпис</w:t>
            </w:r>
            <w:r w:rsidRPr="00B92D6D">
              <w:rPr>
                <w:rFonts w:ascii="Times New Roman" w:eastAsia="Times New Roman" w:hAnsi="Times New Roman" w:cs="Times New Roman"/>
                <w:b/>
                <w:color w:val="000000"/>
                <w:sz w:val="16"/>
                <w:szCs w:val="16"/>
                <w:lang w:val="en-US" w:eastAsia="ru-RU"/>
              </w:rPr>
              <w:t>)</w:t>
            </w:r>
          </w:p>
        </w:tc>
        <w:tc>
          <w:tcPr>
            <w:tcW w:w="4606"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B92D6D" w:rsidRPr="00B92D6D" w:rsidTr="00A52B5A">
        <w:tc>
          <w:tcPr>
            <w:tcW w:w="322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606"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B92D6D" w:rsidRPr="00B92D6D" w:rsidTr="00A52B5A">
        <w:tc>
          <w:tcPr>
            <w:tcW w:w="322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eastAsia="ru-RU"/>
              </w:rPr>
              <w:t>Головний бухгалтер</w:t>
            </w:r>
            <w:r w:rsidRPr="00B92D6D">
              <w:rPr>
                <w:rFonts w:ascii="Times New Roman" w:eastAsia="Times New Roman" w:hAnsi="Times New Roman" w:cs="Times New Roman"/>
                <w:b/>
                <w:color w:val="000000"/>
                <w:sz w:val="20"/>
                <w:szCs w:val="20"/>
                <w:lang w:eastAsia="ru-RU"/>
              </w:rPr>
              <w:t xml:space="preserve"> </w:t>
            </w:r>
            <w:r w:rsidRPr="00B92D6D">
              <w:rPr>
                <w:rFonts w:ascii="Times New Roman" w:eastAsia="Times New Roman" w:hAnsi="Times New Roman" w:cs="Times New Roman"/>
                <w:b/>
                <w:color w:val="000000"/>
                <w:sz w:val="20"/>
                <w:szCs w:val="20"/>
                <w:lang w:val="uk-UA" w:eastAsia="ru-RU"/>
              </w:rPr>
              <w:t xml:space="preserve">   </w:t>
            </w:r>
          </w:p>
        </w:tc>
        <w:tc>
          <w:tcPr>
            <w:tcW w:w="2481"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20"/>
                <w:szCs w:val="20"/>
                <w:lang w:val="en-US" w:eastAsia="ru-RU"/>
              </w:rPr>
              <w:t>________________</w:t>
            </w:r>
          </w:p>
        </w:tc>
        <w:tc>
          <w:tcPr>
            <w:tcW w:w="4606"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sz w:val="20"/>
                <w:szCs w:val="20"/>
                <w:lang w:val="en-US" w:eastAsia="ru-RU"/>
              </w:rPr>
              <w:t>з правом одного пiдпису</w:t>
            </w:r>
          </w:p>
        </w:tc>
      </w:tr>
      <w:tr w:rsidR="00B92D6D" w:rsidRPr="00B92D6D" w:rsidTr="00A52B5A">
        <w:tc>
          <w:tcPr>
            <w:tcW w:w="3227"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B92D6D">
              <w:rPr>
                <w:rFonts w:ascii="Times New Roman" w:eastAsia="Times New Roman" w:hAnsi="Times New Roman" w:cs="Times New Roman"/>
                <w:b/>
                <w:color w:val="000000"/>
                <w:sz w:val="16"/>
                <w:szCs w:val="16"/>
                <w:lang w:val="en-US" w:eastAsia="ru-RU"/>
              </w:rPr>
              <w:t>(</w:t>
            </w:r>
            <w:r w:rsidRPr="00B92D6D">
              <w:rPr>
                <w:rFonts w:ascii="Times New Roman" w:eastAsia="Times New Roman" w:hAnsi="Times New Roman" w:cs="Times New Roman"/>
                <w:b/>
                <w:color w:val="000000"/>
                <w:sz w:val="16"/>
                <w:szCs w:val="16"/>
                <w:lang w:eastAsia="ru-RU"/>
              </w:rPr>
              <w:t>підпис</w:t>
            </w:r>
            <w:r w:rsidRPr="00B92D6D">
              <w:rPr>
                <w:rFonts w:ascii="Times New Roman" w:eastAsia="Times New Roman" w:hAnsi="Times New Roman" w:cs="Times New Roman"/>
                <w:b/>
                <w:color w:val="000000"/>
                <w:sz w:val="16"/>
                <w:szCs w:val="16"/>
                <w:lang w:val="en-US" w:eastAsia="ru-RU"/>
              </w:rPr>
              <w:t>)</w:t>
            </w:r>
          </w:p>
        </w:tc>
        <w:tc>
          <w:tcPr>
            <w:tcW w:w="4606" w:type="dxa"/>
            <w:shd w:val="clear" w:color="auto" w:fill="auto"/>
          </w:tcPr>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Pr="00B92D6D" w:rsidRDefault="00B92D6D" w:rsidP="00B92D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B92D6D" w:rsidRDefault="00B92D6D">
      <w:pPr>
        <w:sectPr w:rsidR="00B92D6D" w:rsidSect="00B92D6D">
          <w:pgSz w:w="11906" w:h="16838"/>
          <w:pgMar w:top="363" w:right="567" w:bottom="363" w:left="1417" w:header="708" w:footer="708" w:gutter="0"/>
          <w:cols w:space="708"/>
          <w:docGrid w:linePitch="360"/>
        </w:sectPr>
      </w:pPr>
    </w:p>
    <w:p w:rsidR="00B92D6D" w:rsidRPr="00B92D6D" w:rsidRDefault="00B92D6D" w:rsidP="00B92D6D">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B92D6D" w:rsidRPr="00B92D6D" w:rsidRDefault="00B92D6D" w:rsidP="00B92D6D">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val="uk-UA" w:eastAsia="uk-UA"/>
        </w:rPr>
      </w:pPr>
      <w:r w:rsidRPr="00B92D6D">
        <w:rPr>
          <w:rFonts w:ascii="Times New Roman" w:eastAsia="Times New Roman" w:hAnsi="Times New Roman" w:cs="Times New Roman"/>
          <w:b/>
          <w:bCs/>
          <w:color w:val="000000"/>
          <w:sz w:val="27"/>
          <w:szCs w:val="27"/>
          <w:lang w:val="uk-UA" w:eastAsia="uk-UA"/>
        </w:rPr>
        <w:t xml:space="preserve">XVI. Твердження щодо </w:t>
      </w:r>
      <w:r w:rsidRPr="00B92D6D">
        <w:rPr>
          <w:rFonts w:ascii="Times New Roman" w:eastAsia="Times New Roman" w:hAnsi="Times New Roman" w:cs="Times New Roman"/>
          <w:b/>
          <w:bCs/>
          <w:color w:val="000000"/>
          <w:sz w:val="27"/>
          <w:szCs w:val="27"/>
          <w:lang w:val="en-US" w:eastAsia="uk-UA"/>
        </w:rPr>
        <w:t xml:space="preserve">річної </w:t>
      </w:r>
      <w:r w:rsidRPr="00B92D6D">
        <w:rPr>
          <w:rFonts w:ascii="Times New Roman" w:eastAsia="Times New Roman" w:hAnsi="Times New Roman" w:cs="Times New Roman"/>
          <w:b/>
          <w:bCs/>
          <w:color w:val="000000"/>
          <w:sz w:val="27"/>
          <w:szCs w:val="27"/>
          <w:lang w:val="uk-UA" w:eastAsia="uk-UA"/>
        </w:rPr>
        <w:t>інформації</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При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дготовц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та поданн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Компан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керується П(С)БО  України та Наказу  " Про облікову політику товариства" № 204 від 28 грудня 2017 року.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дпов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дно до вказаних П(С)БО.  Компан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намагається забезпечити, щоб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нансова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Компан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складена за П(С)БО, та її пром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жна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нансова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за частину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оду, охопленого 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єю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нансовою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стю, 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стили високояк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сну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ю.</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Повний комплект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нансової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Компан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включає:</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 про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нансовий стан на 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нець року.</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 про сукупний дох</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  за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 (складений  за методом "функц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витрат").</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 про зм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ни у власному кап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тал</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за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w:t>
      </w:r>
      <w:r w:rsidRPr="00B92D6D">
        <w:rPr>
          <w:rFonts w:ascii="Times New Roman" w:eastAsia="Times New Roman" w:hAnsi="Times New Roman" w:cs="Times New Roman"/>
          <w:sz w:val="20"/>
          <w:szCs w:val="20"/>
          <w:lang w:eastAsia="uk-UA"/>
        </w:rPr>
        <w:tab/>
        <w:t>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 про рух грошових кошт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за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 (складений за "прямим методом").</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Компан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подає з однаковою значим</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стю вс</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ти повного комплекту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нансової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Компан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складає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нансову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на основ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безперервност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тобто здатност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продовжувати свою д</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яльн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на безперервн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основ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Компан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подає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нансову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(кр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м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нформац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про рух грошових кошт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 за принципом нарахування.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Компан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встановлює суттєв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нансової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на 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1% 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 п</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дсумку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ту про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нансовий стан за пер</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од.</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Функц</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ональною валютою </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валютою представлення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тност</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Компан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ї є українська гривня.</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r w:rsidRPr="00B92D6D">
        <w:rPr>
          <w:rFonts w:ascii="Times New Roman" w:eastAsia="Times New Roman" w:hAnsi="Times New Roman" w:cs="Times New Roman"/>
          <w:sz w:val="20"/>
          <w:szCs w:val="20"/>
          <w:lang w:eastAsia="uk-UA"/>
        </w:rPr>
        <w:t>Компан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я подає ф</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нансову зв</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тн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сть в українськ</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гривн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 xml:space="preserve"> округлен</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й до тисяч</w:t>
      </w:r>
      <w:r w:rsidRPr="00B92D6D">
        <w:rPr>
          <w:rFonts w:ascii="Times New Roman" w:eastAsia="Times New Roman" w:hAnsi="Times New Roman" w:cs="Times New Roman"/>
          <w:sz w:val="20"/>
          <w:szCs w:val="20"/>
          <w:lang w:val="en-US" w:eastAsia="uk-UA"/>
        </w:rPr>
        <w:t>i</w:t>
      </w:r>
      <w:r w:rsidRPr="00B92D6D">
        <w:rPr>
          <w:rFonts w:ascii="Times New Roman" w:eastAsia="Times New Roman" w:hAnsi="Times New Roman" w:cs="Times New Roman"/>
          <w:sz w:val="20"/>
          <w:szCs w:val="20"/>
          <w:lang w:eastAsia="uk-UA"/>
        </w:rPr>
        <w:t>.</w:t>
      </w:r>
    </w:p>
    <w:p w:rsidR="00B92D6D" w:rsidRPr="00B92D6D" w:rsidRDefault="00B92D6D" w:rsidP="00B92D6D">
      <w:pPr>
        <w:spacing w:after="0" w:line="240" w:lineRule="auto"/>
        <w:rPr>
          <w:rFonts w:ascii="Times New Roman" w:eastAsia="Times New Roman" w:hAnsi="Times New Roman" w:cs="Times New Roman"/>
          <w:sz w:val="20"/>
          <w:szCs w:val="20"/>
          <w:lang w:eastAsia="uk-UA"/>
        </w:rPr>
      </w:pPr>
    </w:p>
    <w:p w:rsidR="00B92D6D" w:rsidRDefault="00B92D6D">
      <w:pPr>
        <w:sectPr w:rsidR="00B92D6D" w:rsidSect="00B92D6D">
          <w:pgSz w:w="11906" w:h="16838"/>
          <w:pgMar w:top="363" w:right="567" w:bottom="363" w:left="1417" w:header="709" w:footer="709" w:gutter="0"/>
          <w:cols w:space="708"/>
          <w:docGrid w:linePitch="360"/>
        </w:sectPr>
      </w:pPr>
    </w:p>
    <w:p w:rsidR="00B92D6D" w:rsidRPr="00B92D6D" w:rsidRDefault="00B92D6D" w:rsidP="00B92D6D">
      <w:pPr>
        <w:spacing w:after="300" w:line="240" w:lineRule="auto"/>
        <w:jc w:val="center"/>
        <w:outlineLvl w:val="2"/>
        <w:rPr>
          <w:rFonts w:ascii="Times New Roman" w:eastAsia="Times New Roman" w:hAnsi="Times New Roman" w:cs="Times New Roman"/>
          <w:b/>
          <w:bCs/>
          <w:color w:val="000000"/>
          <w:sz w:val="26"/>
          <w:szCs w:val="26"/>
          <w:lang w:val="uk-UA" w:eastAsia="uk-UA"/>
        </w:rPr>
      </w:pPr>
      <w:r w:rsidRPr="00B92D6D">
        <w:rPr>
          <w:rFonts w:ascii="Times New Roman" w:eastAsia="Times New Roman" w:hAnsi="Times New Roman" w:cs="Times New Roman"/>
          <w:b/>
          <w:bCs/>
          <w:color w:val="000000"/>
          <w:sz w:val="26"/>
          <w:szCs w:val="26"/>
          <w:lang w:val="en-US" w:eastAsia="uk-UA"/>
        </w:rPr>
        <w:lastRenderedPageBreak/>
        <w:t>XIX</w:t>
      </w:r>
      <w:r w:rsidRPr="00B92D6D">
        <w:rPr>
          <w:rFonts w:ascii="Times New Roman" w:eastAsia="Times New Roman" w:hAnsi="Times New Roman" w:cs="Times New Roman"/>
          <w:b/>
          <w:bCs/>
          <w:color w:val="000000"/>
          <w:sz w:val="26"/>
          <w:szCs w:val="26"/>
          <w:lang w:eastAsia="uk-UA"/>
        </w:rPr>
        <w:t xml:space="preserve">. </w:t>
      </w:r>
      <w:r w:rsidRPr="00B92D6D">
        <w:rPr>
          <w:rFonts w:ascii="Times New Roman" w:eastAsia="Times New Roman" w:hAnsi="Times New Roman" w:cs="Times New Roman"/>
          <w:b/>
          <w:bCs/>
          <w:color w:val="000000"/>
          <w:sz w:val="26"/>
          <w:szCs w:val="26"/>
          <w:lang w:val="uk-UA" w:eastAsia="uk-UA"/>
        </w:rPr>
        <w:t xml:space="preserve">Відомості щодо особливої інформації та інформації про іпотечні цінні папери, </w:t>
      </w:r>
      <w:r w:rsidRPr="00B92D6D">
        <w:rPr>
          <w:rFonts w:ascii="Times New Roman" w:eastAsia="Times New Roman" w:hAnsi="Times New Roman" w:cs="Times New Roman"/>
          <w:b/>
          <w:bCs/>
          <w:color w:val="000000"/>
          <w:sz w:val="26"/>
          <w:szCs w:val="26"/>
          <w:lang w:val="uk-UA" w:eastAsia="uk-UA"/>
        </w:rPr>
        <w:br/>
        <w:t xml:space="preserve">                   що виникала протягом періоду</w:t>
      </w:r>
    </w:p>
    <w:p w:rsidR="00B92D6D" w:rsidRPr="00B92D6D" w:rsidRDefault="00B92D6D" w:rsidP="00B92D6D">
      <w:pPr>
        <w:spacing w:after="0" w:line="240" w:lineRule="auto"/>
        <w:rPr>
          <w:rFonts w:ascii="Times New Roman" w:eastAsia="Times New Roman" w:hAnsi="Times New Roman" w:cs="Times New Roman"/>
          <w:vanish/>
          <w:color w:val="000000"/>
          <w:sz w:val="24"/>
          <w:szCs w:val="24"/>
          <w:lang w:val="uk-UA" w:eastAsia="uk-UA"/>
        </w:rPr>
      </w:pPr>
    </w:p>
    <w:tbl>
      <w:tblPr>
        <w:tblW w:w="10080" w:type="dxa"/>
        <w:tblInd w:w="15" w:type="dxa"/>
        <w:tblLayout w:type="fixed"/>
        <w:tblCellMar>
          <w:top w:w="15" w:type="dxa"/>
          <w:left w:w="15" w:type="dxa"/>
          <w:bottom w:w="15" w:type="dxa"/>
          <w:right w:w="15" w:type="dxa"/>
        </w:tblCellMar>
        <w:tblLook w:val="0000" w:firstRow="0" w:lastRow="0" w:firstColumn="0" w:lastColumn="0" w:noHBand="0" w:noVBand="0"/>
      </w:tblPr>
      <w:tblGrid>
        <w:gridCol w:w="1456"/>
        <w:gridCol w:w="2655"/>
        <w:gridCol w:w="5969"/>
      </w:tblGrid>
      <w:tr w:rsidR="00B92D6D" w:rsidRPr="00B92D6D" w:rsidTr="00A52B5A">
        <w:tc>
          <w:tcPr>
            <w:tcW w:w="1456"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Дата виникнення події</w:t>
            </w:r>
          </w:p>
        </w:tc>
        <w:tc>
          <w:tcPr>
            <w:tcW w:w="2655" w:type="dxa"/>
            <w:tcBorders>
              <w:top w:val="single" w:sz="6" w:space="0" w:color="000000"/>
              <w:left w:val="single" w:sz="6" w:space="0" w:color="000000"/>
              <w:bottom w:val="single" w:sz="6" w:space="0" w:color="000000"/>
              <w:right w:val="single" w:sz="6" w:space="0" w:color="000000"/>
            </w:tcBorders>
          </w:tcPr>
          <w:p w:rsidR="00B92D6D" w:rsidRPr="00B92D6D" w:rsidRDefault="00B92D6D" w:rsidP="00B92D6D">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B92D6D">
              <w:rPr>
                <w:rFonts w:ascii="Times New Roman" w:eastAsia="Times New Roman" w:hAnsi="Times New Roman" w:cs="Times New Roman"/>
                <w:b/>
                <w:color w:val="000000"/>
                <w:sz w:val="20"/>
                <w:szCs w:val="20"/>
                <w:lang w:val="uk-UA" w:eastAsia="ru-RU"/>
              </w:rPr>
              <w:t>Дата оприлюднення Повідомлення (Повідомлення про інформацію) у загальнодоступній інформаційній базі даних Національної комісії з цінних паперів та фондового ринку або через особу, яка провадить діяльність з оприлюднення регульованої інформації від імені учасників фондового ринку</w:t>
            </w:r>
          </w:p>
        </w:tc>
        <w:tc>
          <w:tcPr>
            <w:tcW w:w="5969"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Вид інформації</w:t>
            </w:r>
          </w:p>
        </w:tc>
      </w:tr>
      <w:tr w:rsidR="00B92D6D" w:rsidRPr="00B92D6D" w:rsidTr="00A52B5A">
        <w:tc>
          <w:tcPr>
            <w:tcW w:w="1456"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1</w:t>
            </w:r>
          </w:p>
        </w:tc>
        <w:tc>
          <w:tcPr>
            <w:tcW w:w="2655"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2</w:t>
            </w:r>
          </w:p>
        </w:tc>
        <w:tc>
          <w:tcPr>
            <w:tcW w:w="5969"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
                <w:bCs/>
                <w:sz w:val="20"/>
                <w:szCs w:val="20"/>
                <w:lang w:val="uk-UA" w:eastAsia="uk-UA"/>
              </w:rPr>
            </w:pPr>
            <w:r w:rsidRPr="00B92D6D">
              <w:rPr>
                <w:rFonts w:ascii="Times New Roman" w:eastAsia="Times New Roman" w:hAnsi="Times New Roman" w:cs="Times New Roman"/>
                <w:b/>
                <w:bCs/>
                <w:sz w:val="20"/>
                <w:szCs w:val="20"/>
                <w:lang w:val="uk-UA" w:eastAsia="uk-UA"/>
              </w:rPr>
              <w:t>3</w:t>
            </w:r>
          </w:p>
        </w:tc>
      </w:tr>
      <w:tr w:rsidR="00B92D6D" w:rsidRPr="00B92D6D" w:rsidTr="00A52B5A">
        <w:tc>
          <w:tcPr>
            <w:tcW w:w="1456"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28.04.2020</w:t>
            </w:r>
          </w:p>
        </w:tc>
        <w:tc>
          <w:tcPr>
            <w:tcW w:w="2655"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28.04.2020</w:t>
            </w:r>
          </w:p>
        </w:tc>
        <w:tc>
          <w:tcPr>
            <w:tcW w:w="5969"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 xml:space="preserve">Відомості про зміну акціонерів, яким належать голосуючі акції, розмір пакета яких стає більшим, меншим або рівним пороговому значенню пакета акцій                                                                                                            </w:t>
            </w:r>
          </w:p>
        </w:tc>
      </w:tr>
      <w:tr w:rsidR="00B92D6D" w:rsidRPr="00B92D6D" w:rsidTr="00A52B5A">
        <w:tc>
          <w:tcPr>
            <w:tcW w:w="1456"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ind w:left="180" w:hanging="180"/>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15.04.2020</w:t>
            </w:r>
          </w:p>
        </w:tc>
        <w:tc>
          <w:tcPr>
            <w:tcW w:w="2655"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16.04.2020</w:t>
            </w:r>
          </w:p>
        </w:tc>
        <w:tc>
          <w:tcPr>
            <w:tcW w:w="5969" w:type="dxa"/>
            <w:tcBorders>
              <w:top w:val="single" w:sz="6" w:space="0" w:color="000000"/>
              <w:left w:val="single" w:sz="6" w:space="0" w:color="000000"/>
              <w:bottom w:val="single" w:sz="6" w:space="0" w:color="000000"/>
              <w:right w:val="single" w:sz="6" w:space="0" w:color="000000"/>
            </w:tcBorders>
            <w:vAlign w:val="center"/>
          </w:tcPr>
          <w:p w:rsidR="00B92D6D" w:rsidRPr="00B92D6D" w:rsidRDefault="00B92D6D" w:rsidP="00B92D6D">
            <w:pPr>
              <w:spacing w:after="0" w:line="240" w:lineRule="auto"/>
              <w:jc w:val="center"/>
              <w:rPr>
                <w:rFonts w:ascii="Times New Roman" w:eastAsia="Times New Roman" w:hAnsi="Times New Roman" w:cs="Times New Roman"/>
                <w:bCs/>
                <w:sz w:val="20"/>
                <w:szCs w:val="20"/>
                <w:lang w:val="uk-UA" w:eastAsia="uk-UA"/>
              </w:rPr>
            </w:pPr>
            <w:r w:rsidRPr="00B92D6D">
              <w:rPr>
                <w:rFonts w:ascii="Times New Roman" w:eastAsia="Times New Roman" w:hAnsi="Times New Roman" w:cs="Times New Roman"/>
                <w:bCs/>
                <w:sz w:val="20"/>
                <w:szCs w:val="20"/>
                <w:lang w:val="uk-UA" w:eastAsia="uk-UA"/>
              </w:rPr>
              <w:t xml:space="preserve">Відомості про зміну типу акціонерного товариства                                                                                                                                                                                                              </w:t>
            </w:r>
          </w:p>
        </w:tc>
      </w:tr>
    </w:tbl>
    <w:p w:rsidR="00B92D6D" w:rsidRPr="00B92D6D" w:rsidRDefault="00B92D6D" w:rsidP="00B92D6D">
      <w:pPr>
        <w:spacing w:after="0" w:line="240" w:lineRule="auto"/>
        <w:rPr>
          <w:rFonts w:ascii="Times New Roman" w:eastAsia="Times New Roman" w:hAnsi="Times New Roman" w:cs="Times New Roman"/>
          <w:sz w:val="24"/>
          <w:szCs w:val="24"/>
          <w:lang w:val="uk-UA" w:eastAsia="uk-UA"/>
        </w:rPr>
      </w:pPr>
    </w:p>
    <w:p w:rsidR="00A556FE" w:rsidRDefault="00A556FE"/>
    <w:sectPr w:rsidR="00A556FE" w:rsidSect="00B92D6D">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ont309">
    <w:altName w:val="Times New Roman"/>
    <w:charset w:val="01"/>
    <w:family w:val="roman"/>
    <w:pitch w:val="variable"/>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D6D"/>
    <w:rsid w:val="004D2536"/>
    <w:rsid w:val="00A556FE"/>
    <w:rsid w:val="00B92D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D45C0"/>
  <w15:chartTrackingRefBased/>
  <w15:docId w15:val="{4164C04E-A078-417C-A2D8-75C8BA336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92D6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76</Pages>
  <Words>26427</Words>
  <Characters>150640</Characters>
  <Application>Microsoft Office Word</Application>
  <DocSecurity>0</DocSecurity>
  <Lines>1255</Lines>
  <Paragraphs>353</Paragraphs>
  <ScaleCrop>false</ScaleCrop>
  <Company>SPecialiST RePack</Company>
  <LinksUpToDate>false</LinksUpToDate>
  <CharactersWithSpaces>176714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2</cp:revision>
  <dcterms:created xsi:type="dcterms:W3CDTF">2021-04-25T17:12:00Z</dcterms:created>
  <dcterms:modified xsi:type="dcterms:W3CDTF">2021-04-25T17:12:00Z</dcterms:modified>
</cp:coreProperties>
</file>